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6FF2" w14:textId="6080EBA3" w:rsidR="004501F0" w:rsidRPr="004A6A05" w:rsidRDefault="002970EA" w:rsidP="002970EA">
      <w:pPr>
        <w:pStyle w:val="NoSpacing"/>
        <w:spacing w:after="360"/>
        <w:jc w:val="center"/>
        <w:rPr>
          <w:rFonts w:ascii="Arial" w:hAnsi="Arial" w:cs="Arial"/>
          <w:caps/>
          <w:color w:val="00858A"/>
          <w:sz w:val="56"/>
          <w:szCs w:val="56"/>
        </w:rPr>
      </w:pPr>
      <w:r>
        <w:rPr>
          <w:rFonts w:ascii="Arial" w:hAnsi="Arial" w:cs="Arial"/>
          <w:caps/>
          <w:color w:val="00858A"/>
          <w:sz w:val="56"/>
          <w:szCs w:val="56"/>
        </w:rPr>
        <w:t>provider checklist</w:t>
      </w:r>
    </w:p>
    <w:p w14:paraId="5D166F21" w14:textId="746714D7" w:rsidR="004A7BD4" w:rsidRPr="004A6A05" w:rsidRDefault="000F2D7D" w:rsidP="00827ED0">
      <w:pPr>
        <w:pStyle w:val="NoSpacing"/>
        <w:spacing w:after="200"/>
        <w:jc w:val="center"/>
        <w:rPr>
          <w:rFonts w:ascii="Arial" w:hAnsi="Arial" w:cs="Arial"/>
          <w:color w:val="00858A"/>
          <w:sz w:val="40"/>
          <w:szCs w:val="40"/>
        </w:rPr>
      </w:pPr>
      <w:r>
        <w:rPr>
          <w:rFonts w:ascii="Arial" w:hAnsi="Arial" w:cs="Arial"/>
          <w:color w:val="00858A"/>
          <w:sz w:val="40"/>
          <w:szCs w:val="40"/>
        </w:rPr>
        <w:t xml:space="preserve"> </w:t>
      </w:r>
      <w:r w:rsidR="00EA4F1D">
        <w:rPr>
          <w:rFonts w:ascii="Arial" w:hAnsi="Arial" w:cs="Arial"/>
          <w:color w:val="00858A"/>
          <w:sz w:val="40"/>
          <w:szCs w:val="40"/>
        </w:rPr>
        <w:t>TASC PROVIDER STANDARDS</w:t>
      </w:r>
      <w:r w:rsidR="00425DFE" w:rsidRPr="004A6A05">
        <w:rPr>
          <w:rFonts w:ascii="Arial" w:hAnsi="Arial" w:cs="Arial"/>
          <w:color w:val="00858A"/>
          <w:sz w:val="40"/>
          <w:szCs w:val="40"/>
        </w:rPr>
        <w:t xml:space="preserve"> </w:t>
      </w:r>
    </w:p>
    <w:p w14:paraId="3ABBCA2D" w14:textId="71630259"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 xml:space="preserve">This </w:t>
      </w:r>
      <w:r>
        <w:rPr>
          <w:rFonts w:ascii="Arial" w:hAnsi="Arial" w:cs="Arial"/>
          <w:sz w:val="24"/>
          <w:lang w:val="en-AU"/>
        </w:rPr>
        <w:t>checklist</w:t>
      </w:r>
      <w:r w:rsidRPr="0016034C">
        <w:rPr>
          <w:rFonts w:ascii="Arial" w:hAnsi="Arial" w:cs="Arial"/>
          <w:sz w:val="24"/>
          <w:lang w:val="en-AU"/>
        </w:rPr>
        <w:t xml:space="preserve"> is designed to help schools and teachers review their compliance with the TASC Standards for Providers and identify areas for improvement in the delivery and assessment of senior secondary courses. It provides a structured way to check that:</w:t>
      </w:r>
    </w:p>
    <w:p w14:paraId="511977D3" w14:textId="73DDB8D8"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 xml:space="preserve">olicies are </w:t>
      </w:r>
      <w:r>
        <w:rPr>
          <w:rFonts w:ascii="Arial" w:hAnsi="Arial" w:cs="Arial"/>
          <w:sz w:val="24"/>
          <w:lang w:val="en-AU"/>
        </w:rPr>
        <w:t xml:space="preserve">formally </w:t>
      </w:r>
      <w:r w:rsidR="0016034C" w:rsidRPr="0016034C">
        <w:rPr>
          <w:rFonts w:ascii="Arial" w:hAnsi="Arial" w:cs="Arial"/>
          <w:sz w:val="24"/>
          <w:lang w:val="en-AU"/>
        </w:rPr>
        <w:t>documented and align with TASC requirements</w:t>
      </w:r>
    </w:p>
    <w:p w14:paraId="5916BCDB" w14:textId="399D702D"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rocesses are in place to operationalise those policies</w:t>
      </w:r>
    </w:p>
    <w:p w14:paraId="58580A47" w14:textId="1F0DC0D8" w:rsidR="0016034C" w:rsidRPr="0016034C" w:rsidRDefault="004776CC"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ractice reflects consistent application in classrooms and school operations.</w:t>
      </w:r>
    </w:p>
    <w:p w14:paraId="448F3523" w14:textId="77777777" w:rsidR="0016034C" w:rsidRPr="0016034C" w:rsidRDefault="0016034C" w:rsidP="0016034C">
      <w:pPr>
        <w:pStyle w:val="NoSpacing"/>
        <w:ind w:left="-284" w:right="-289"/>
        <w:rPr>
          <w:rFonts w:ascii="Arial" w:hAnsi="Arial" w:cs="Arial"/>
          <w:sz w:val="24"/>
          <w:lang w:val="en-AU"/>
        </w:rPr>
      </w:pPr>
    </w:p>
    <w:p w14:paraId="44F65668" w14:textId="77777777"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Use this checklist to:</w:t>
      </w:r>
    </w:p>
    <w:p w14:paraId="5AC353F5" w14:textId="36CC907C"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c</w:t>
      </w:r>
      <w:r w:rsidR="0016034C" w:rsidRPr="0016034C">
        <w:rPr>
          <w:rFonts w:ascii="Arial" w:hAnsi="Arial" w:cs="Arial"/>
          <w:sz w:val="24"/>
          <w:lang w:val="en-AU"/>
        </w:rPr>
        <w:t>onfirm what is already in place</w:t>
      </w:r>
    </w:p>
    <w:p w14:paraId="1278C2DC" w14:textId="75DADB65"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h</w:t>
      </w:r>
      <w:r w:rsidR="0016034C" w:rsidRPr="0016034C">
        <w:rPr>
          <w:rFonts w:ascii="Arial" w:hAnsi="Arial" w:cs="Arial"/>
          <w:sz w:val="24"/>
          <w:lang w:val="en-AU"/>
        </w:rPr>
        <w:t>ighlight gaps or areas needing development</w:t>
      </w:r>
    </w:p>
    <w:p w14:paraId="65BF3BA5" w14:textId="2234F8BC" w:rsidR="00C867C7"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s</w:t>
      </w:r>
      <w:r w:rsidR="0016034C" w:rsidRPr="0016034C">
        <w:rPr>
          <w:rFonts w:ascii="Arial" w:hAnsi="Arial" w:cs="Arial"/>
          <w:sz w:val="24"/>
          <w:lang w:val="en-AU"/>
        </w:rPr>
        <w:t>upport continuous improvement and readiness for TASC quality assurance activities.</w:t>
      </w:r>
    </w:p>
    <w:p w14:paraId="355D7CCD" w14:textId="77777777" w:rsidR="0016034C" w:rsidRPr="004A6A05" w:rsidRDefault="0016034C" w:rsidP="002F02D2">
      <w:pPr>
        <w:pStyle w:val="NoSpacing"/>
        <w:ind w:left="567" w:right="-289"/>
        <w:rPr>
          <w:rFonts w:ascii="Arial" w:hAnsi="Arial" w:cs="Arial"/>
          <w:sz w:val="24"/>
          <w:lang w:val="en-AU"/>
        </w:rPr>
      </w:pPr>
    </w:p>
    <w:p w14:paraId="0C812927" w14:textId="28A6002D" w:rsidR="0016034C" w:rsidRDefault="000750A5" w:rsidP="002A31E6">
      <w:pPr>
        <w:pStyle w:val="NoSpacing"/>
        <w:spacing w:after="240"/>
        <w:ind w:left="-284" w:right="-289"/>
        <w:rPr>
          <w:rFonts w:ascii="Arial" w:hAnsi="Arial" w:cs="Arial"/>
          <w:sz w:val="24"/>
          <w:lang w:val="en-AU"/>
        </w:rPr>
      </w:pPr>
      <w:r>
        <w:rPr>
          <w:rFonts w:ascii="Arial" w:hAnsi="Arial" w:cs="Arial"/>
          <w:color w:val="00858A"/>
          <w:sz w:val="36"/>
          <w:szCs w:val="36"/>
        </w:rPr>
        <w:t>TASC Standards for Providers</w:t>
      </w:r>
    </w:p>
    <w:p w14:paraId="317788BC" w14:textId="356E5892" w:rsidR="002A31E6"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06DFA">
        <w:rPr>
          <w:rFonts w:ascii="Arial" w:hAnsi="Arial" w:cs="Arial"/>
          <w:sz w:val="24"/>
          <w:lang w:val="en-AU"/>
        </w:rPr>
        <w:t xml:space="preserve"> 1 – Teaching and Learning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1 and 2)</w:t>
      </w:r>
    </w:p>
    <w:p w14:paraId="511C5462" w14:textId="2583D6DA" w:rsidR="00C06DFA"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111A75">
        <w:rPr>
          <w:rFonts w:ascii="Arial" w:hAnsi="Arial" w:cs="Arial"/>
          <w:sz w:val="24"/>
          <w:lang w:val="en-AU"/>
        </w:rPr>
        <w:t xml:space="preserve"> 2 – Assessment </w:t>
      </w:r>
      <w:r w:rsidR="00D271EB">
        <w:rPr>
          <w:rFonts w:ascii="Arial" w:hAnsi="Arial" w:cs="Arial"/>
          <w:sz w:val="24"/>
          <w:lang w:val="en-AU"/>
        </w:rPr>
        <w:t>Validity and Reliability</w:t>
      </w:r>
      <w:r w:rsidR="00802405">
        <w:rPr>
          <w:rFonts w:ascii="Arial" w:hAnsi="Arial" w:cs="Arial"/>
          <w:sz w:val="24"/>
          <w:lang w:val="en-AU"/>
        </w:rPr>
        <w:t xml:space="preserve"> (mapped to </w:t>
      </w:r>
      <w:r>
        <w:rPr>
          <w:rFonts w:ascii="Arial" w:hAnsi="Arial" w:cs="Arial"/>
          <w:sz w:val="24"/>
          <w:lang w:val="en-AU"/>
        </w:rPr>
        <w:t xml:space="preserve">previous </w:t>
      </w:r>
      <w:r w:rsidR="00802405">
        <w:rPr>
          <w:rFonts w:ascii="Arial" w:hAnsi="Arial" w:cs="Arial"/>
          <w:sz w:val="24"/>
          <w:lang w:val="en-AU"/>
        </w:rPr>
        <w:t>Standards 3, 4 and 5)</w:t>
      </w:r>
    </w:p>
    <w:p w14:paraId="6774427C" w14:textId="616CFC48" w:rsidR="00111A75"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3 – </w:t>
      </w:r>
      <w:r w:rsidR="00D271EB">
        <w:rPr>
          <w:rFonts w:ascii="Arial" w:hAnsi="Arial" w:cs="Arial"/>
          <w:sz w:val="24"/>
          <w:lang w:val="en-AU"/>
        </w:rPr>
        <w:t>Academic Integrity and Ethical Assessment</w:t>
      </w:r>
      <w:r w:rsidR="00C53A41">
        <w:rPr>
          <w:rFonts w:ascii="Arial" w:hAnsi="Arial" w:cs="Arial"/>
          <w:sz w:val="24"/>
          <w:lang w:val="en-AU"/>
        </w:rPr>
        <w:t xml:space="preserve">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7 and 8)</w:t>
      </w:r>
    </w:p>
    <w:p w14:paraId="35937E3B" w14:textId="003F30A3" w:rsidR="00CD1FE1" w:rsidRDefault="00CD1FE1"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 4 – Student Attainment (</w:t>
      </w:r>
      <w:r w:rsidRPr="00782553">
        <w:rPr>
          <w:rFonts w:ascii="Arial" w:hAnsi="Arial" w:cs="Arial"/>
          <w:i/>
          <w:iCs/>
          <w:sz w:val="24"/>
          <w:lang w:val="en-AU"/>
        </w:rPr>
        <w:t>new</w:t>
      </w:r>
      <w:r w:rsidR="007567BD" w:rsidRPr="00782553">
        <w:rPr>
          <w:rFonts w:ascii="Arial" w:hAnsi="Arial" w:cs="Arial"/>
          <w:i/>
          <w:iCs/>
          <w:sz w:val="24"/>
          <w:lang w:val="en-AU"/>
        </w:rPr>
        <w:t xml:space="preserve"> – aligned to concepts from previous standards</w:t>
      </w:r>
      <w:r w:rsidR="007567BD">
        <w:rPr>
          <w:rFonts w:ascii="Arial" w:hAnsi="Arial" w:cs="Arial"/>
          <w:sz w:val="24"/>
          <w:lang w:val="en-AU"/>
        </w:rPr>
        <w:t>)</w:t>
      </w:r>
    </w:p>
    <w:p w14:paraId="0F96C022" w14:textId="7CBA09FF" w:rsidR="00C53A41"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w:t>
      </w:r>
      <w:r w:rsidR="00232967">
        <w:rPr>
          <w:rFonts w:ascii="Arial" w:hAnsi="Arial" w:cs="Arial"/>
          <w:sz w:val="24"/>
          <w:lang w:val="en-AU"/>
        </w:rPr>
        <w:t>5</w:t>
      </w:r>
      <w:r w:rsidR="00C53A41">
        <w:rPr>
          <w:rFonts w:ascii="Arial" w:hAnsi="Arial" w:cs="Arial"/>
          <w:sz w:val="24"/>
          <w:lang w:val="en-AU"/>
        </w:rPr>
        <w:t xml:space="preserve"> – </w:t>
      </w:r>
      <w:r w:rsidR="005C7B56">
        <w:rPr>
          <w:rFonts w:ascii="Arial" w:hAnsi="Arial" w:cs="Arial"/>
          <w:sz w:val="24"/>
          <w:lang w:val="en-AU"/>
        </w:rPr>
        <w:t xml:space="preserve">Assessment </w:t>
      </w:r>
      <w:r w:rsidR="00232967">
        <w:rPr>
          <w:rFonts w:ascii="Arial" w:hAnsi="Arial" w:cs="Arial"/>
          <w:sz w:val="24"/>
          <w:lang w:val="en-AU"/>
        </w:rPr>
        <w:t xml:space="preserve">Review and Appeal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6 and 8)</w:t>
      </w:r>
    </w:p>
    <w:p w14:paraId="6768763E" w14:textId="5C5D9CBC" w:rsidR="00E571E7"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730A01">
        <w:rPr>
          <w:rFonts w:ascii="Arial" w:hAnsi="Arial" w:cs="Arial"/>
          <w:sz w:val="24"/>
          <w:lang w:val="en-AU"/>
        </w:rPr>
        <w:t xml:space="preserve"> </w:t>
      </w:r>
      <w:r w:rsidR="00831493">
        <w:rPr>
          <w:rFonts w:ascii="Arial" w:hAnsi="Arial" w:cs="Arial"/>
          <w:sz w:val="24"/>
          <w:lang w:val="en-AU"/>
        </w:rPr>
        <w:t>6</w:t>
      </w:r>
      <w:r w:rsidR="00C53A41">
        <w:rPr>
          <w:rFonts w:ascii="Arial" w:hAnsi="Arial" w:cs="Arial"/>
          <w:sz w:val="24"/>
          <w:lang w:val="en-AU"/>
        </w:rPr>
        <w:t xml:space="preserve"> </w:t>
      </w:r>
      <w:r w:rsidR="00EC1F93">
        <w:rPr>
          <w:rFonts w:ascii="Arial" w:hAnsi="Arial" w:cs="Arial"/>
          <w:sz w:val="24"/>
          <w:lang w:val="en-AU"/>
        </w:rPr>
        <w:t>–</w:t>
      </w:r>
      <w:r w:rsidR="00C53A41">
        <w:rPr>
          <w:rFonts w:ascii="Arial" w:hAnsi="Arial" w:cs="Arial"/>
          <w:sz w:val="24"/>
          <w:lang w:val="en-AU"/>
        </w:rPr>
        <w:t xml:space="preserve"> Govern</w:t>
      </w:r>
      <w:r w:rsidR="00EC1F93">
        <w:rPr>
          <w:rFonts w:ascii="Arial" w:hAnsi="Arial" w:cs="Arial"/>
          <w:sz w:val="24"/>
          <w:lang w:val="en-AU"/>
        </w:rPr>
        <w:t xml:space="preserve">ance and Compliance </w:t>
      </w:r>
      <w:r w:rsidR="00802405">
        <w:rPr>
          <w:rFonts w:ascii="Arial" w:hAnsi="Arial" w:cs="Arial"/>
          <w:sz w:val="24"/>
          <w:lang w:val="en-AU"/>
        </w:rPr>
        <w:t>(</w:t>
      </w:r>
      <w:r w:rsidR="00087A39">
        <w:rPr>
          <w:rFonts w:ascii="Arial" w:hAnsi="Arial" w:cs="Arial"/>
          <w:sz w:val="24"/>
          <w:lang w:val="en-AU"/>
        </w:rPr>
        <w:t xml:space="preserve">mapped to </w:t>
      </w:r>
      <w:r>
        <w:rPr>
          <w:rFonts w:ascii="Arial" w:hAnsi="Arial" w:cs="Arial"/>
          <w:sz w:val="24"/>
          <w:lang w:val="en-AU"/>
        </w:rPr>
        <w:t xml:space="preserve">previous </w:t>
      </w:r>
      <w:r w:rsidR="00087A39">
        <w:rPr>
          <w:rFonts w:ascii="Arial" w:hAnsi="Arial" w:cs="Arial"/>
          <w:sz w:val="24"/>
          <w:lang w:val="en-AU"/>
        </w:rPr>
        <w:t>Standards 9 and 10)</w:t>
      </w:r>
    </w:p>
    <w:p w14:paraId="27BE2620" w14:textId="067674FE" w:rsidR="000151D1" w:rsidRPr="00802405"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E571E7">
        <w:rPr>
          <w:rFonts w:ascii="Arial" w:hAnsi="Arial" w:cs="Arial"/>
          <w:sz w:val="24"/>
          <w:lang w:val="en-AU"/>
        </w:rPr>
        <w:t xml:space="preserve"> </w:t>
      </w:r>
      <w:r w:rsidR="00831493">
        <w:rPr>
          <w:rFonts w:ascii="Arial" w:hAnsi="Arial" w:cs="Arial"/>
          <w:sz w:val="24"/>
          <w:lang w:val="en-AU"/>
        </w:rPr>
        <w:t>7</w:t>
      </w:r>
      <w:r w:rsidR="00E571E7">
        <w:rPr>
          <w:rFonts w:ascii="Arial" w:hAnsi="Arial" w:cs="Arial"/>
          <w:sz w:val="24"/>
          <w:lang w:val="en-AU"/>
        </w:rPr>
        <w:t xml:space="preserve"> – Continuous Improvement</w:t>
      </w:r>
      <w:r w:rsidR="00DE24E8">
        <w:rPr>
          <w:rFonts w:ascii="Arial" w:hAnsi="Arial" w:cs="Arial"/>
          <w:sz w:val="24"/>
          <w:lang w:val="en-AU"/>
        </w:rPr>
        <w:t xml:space="preserve"> </w:t>
      </w:r>
      <w:r w:rsidR="00782553">
        <w:rPr>
          <w:rFonts w:ascii="Arial" w:hAnsi="Arial" w:cs="Arial"/>
          <w:sz w:val="24"/>
          <w:lang w:val="en-AU"/>
        </w:rPr>
        <w:t>(</w:t>
      </w:r>
      <w:r w:rsidR="00782553" w:rsidRPr="00B24325">
        <w:rPr>
          <w:rFonts w:ascii="Arial" w:hAnsi="Arial" w:cs="Arial"/>
          <w:i/>
          <w:iCs/>
          <w:sz w:val="24"/>
          <w:lang w:val="en-AU"/>
        </w:rPr>
        <w:t>new – based on foundational QA principles and jurisdictional approaches</w:t>
      </w:r>
      <w:r w:rsidR="00782553">
        <w:rPr>
          <w:rFonts w:ascii="Arial" w:hAnsi="Arial" w:cs="Arial"/>
          <w:sz w:val="24"/>
          <w:lang w:val="en-AU"/>
        </w:rPr>
        <w:t>)</w:t>
      </w:r>
      <w:r w:rsidR="000151D1" w:rsidRPr="00802405">
        <w:rPr>
          <w:rFonts w:ascii="Arial" w:hAnsi="Arial" w:cs="Arial"/>
          <w:sz w:val="24"/>
          <w:lang w:val="en-AU"/>
        </w:rPr>
        <w:br w:type="page"/>
      </w:r>
    </w:p>
    <w:p w14:paraId="6188B9AF" w14:textId="07727E33" w:rsidR="00D73899" w:rsidRPr="004A6A05" w:rsidRDefault="00D73899" w:rsidP="00D73899">
      <w:pPr>
        <w:pStyle w:val="NoSpacing"/>
        <w:spacing w:before="120" w:after="240"/>
        <w:ind w:left="-284"/>
        <w:rPr>
          <w:rFonts w:ascii="Arial" w:hAnsi="Arial" w:cs="Arial"/>
          <w:b/>
          <w:bCs/>
          <w:sz w:val="24"/>
        </w:rPr>
      </w:pPr>
      <w:r>
        <w:rPr>
          <w:rFonts w:ascii="Arial" w:hAnsi="Arial" w:cs="Arial"/>
          <w:b/>
          <w:bCs/>
          <w:sz w:val="24"/>
        </w:rPr>
        <w:lastRenderedPageBreak/>
        <w:t>Standard 4 – Student Attainment</w:t>
      </w:r>
    </w:p>
    <w:p w14:paraId="55484770" w14:textId="2E46F1D8" w:rsidR="00D73899" w:rsidRDefault="00D73899" w:rsidP="00D73899">
      <w:pPr>
        <w:pStyle w:val="NoSpacing"/>
        <w:spacing w:before="120" w:after="240"/>
        <w:ind w:left="-284"/>
        <w:rPr>
          <w:rFonts w:ascii="Arial" w:hAnsi="Arial" w:cs="Arial"/>
          <w:sz w:val="24"/>
        </w:rPr>
      </w:pPr>
      <w:r>
        <w:rPr>
          <w:rFonts w:ascii="Arial" w:hAnsi="Arial" w:cs="Arial"/>
          <w:sz w:val="24"/>
        </w:rPr>
        <w:t>This Standard focuses on monitoring and supporting student</w:t>
      </w:r>
      <w:r w:rsidR="00614B80">
        <w:rPr>
          <w:rFonts w:ascii="Arial" w:hAnsi="Arial" w:cs="Arial"/>
          <w:sz w:val="24"/>
        </w:rPr>
        <w:t xml:space="preserve"> progress towards TCE completion</w:t>
      </w:r>
      <w:r>
        <w:rPr>
          <w:rFonts w:ascii="Arial" w:hAnsi="Arial" w:cs="Arial"/>
          <w:sz w:val="24"/>
        </w:rPr>
        <w:t xml:space="preserve">. </w:t>
      </w:r>
      <w:r w:rsidRPr="00580561">
        <w:rPr>
          <w:rFonts w:ascii="Arial" w:hAnsi="Arial" w:cs="Arial"/>
          <w:i/>
          <w:iCs/>
          <w:sz w:val="24"/>
        </w:rPr>
        <w:t>This</w:t>
      </w:r>
      <w:r>
        <w:rPr>
          <w:rFonts w:ascii="Arial" w:hAnsi="Arial" w:cs="Arial"/>
          <w:i/>
          <w:iCs/>
          <w:sz w:val="24"/>
        </w:rPr>
        <w:t xml:space="preserve"> Standard</w:t>
      </w:r>
      <w:r w:rsidRPr="00580561">
        <w:rPr>
          <w:rFonts w:ascii="Arial" w:hAnsi="Arial" w:cs="Arial"/>
          <w:i/>
          <w:iCs/>
          <w:sz w:val="24"/>
        </w:rPr>
        <w:t xml:space="preserve"> is </w:t>
      </w:r>
      <w:proofErr w:type="gramStart"/>
      <w:r w:rsidR="00614B80">
        <w:rPr>
          <w:rFonts w:ascii="Arial" w:hAnsi="Arial" w:cs="Arial"/>
          <w:i/>
          <w:iCs/>
          <w:sz w:val="24"/>
        </w:rPr>
        <w:t>new, and</w:t>
      </w:r>
      <w:proofErr w:type="gramEnd"/>
      <w:r w:rsidR="00614B80">
        <w:rPr>
          <w:rFonts w:ascii="Arial" w:hAnsi="Arial" w:cs="Arial"/>
          <w:i/>
          <w:iCs/>
          <w:sz w:val="24"/>
        </w:rPr>
        <w:t xml:space="preserve"> is </w:t>
      </w:r>
      <w:r w:rsidRPr="00580561">
        <w:rPr>
          <w:rFonts w:ascii="Arial" w:hAnsi="Arial" w:cs="Arial"/>
          <w:i/>
          <w:iCs/>
          <w:sz w:val="24"/>
        </w:rPr>
        <w:t xml:space="preserve">aligned to </w:t>
      </w:r>
      <w:r w:rsidR="00614B80">
        <w:rPr>
          <w:rFonts w:ascii="Arial" w:hAnsi="Arial" w:cs="Arial"/>
          <w:i/>
          <w:iCs/>
          <w:sz w:val="24"/>
        </w:rPr>
        <w:t xml:space="preserve">concepts in the previous 10 Standards for Providers. </w:t>
      </w:r>
      <w:r w:rsidRPr="00580561">
        <w:rPr>
          <w:rFonts w:ascii="Arial" w:hAnsi="Arial" w:cs="Arial"/>
          <w:i/>
          <w:iCs/>
          <w:sz w:val="24"/>
        </w:rPr>
        <w:t xml:space="preserve"> </w:t>
      </w:r>
    </w:p>
    <w:p w14:paraId="50E97DDC" w14:textId="77777777" w:rsidR="00D73899" w:rsidRPr="00F75987" w:rsidRDefault="00D73899" w:rsidP="00D73899">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629699CB" w14:textId="25BFE6A1" w:rsidR="006B43DB" w:rsidRDefault="006B43DB" w:rsidP="008911F7">
      <w:pPr>
        <w:pStyle w:val="NoSpacing"/>
        <w:numPr>
          <w:ilvl w:val="0"/>
          <w:numId w:val="14"/>
        </w:numPr>
        <w:rPr>
          <w:rFonts w:ascii="Arial" w:hAnsi="Arial" w:cs="Arial"/>
          <w:sz w:val="24"/>
        </w:rPr>
      </w:pPr>
      <w:r w:rsidRPr="006B43DB">
        <w:rPr>
          <w:rFonts w:ascii="Arial" w:hAnsi="Arial" w:cs="Arial"/>
          <w:sz w:val="24"/>
        </w:rPr>
        <w:t>Systems in place for tracking student progress across their course load</w:t>
      </w:r>
      <w:r w:rsidR="00183A6A">
        <w:rPr>
          <w:rFonts w:ascii="Arial" w:hAnsi="Arial" w:cs="Arial"/>
          <w:sz w:val="24"/>
        </w:rPr>
        <w:t xml:space="preserve"> including</w:t>
      </w:r>
      <w:r w:rsidR="00F9546D">
        <w:rPr>
          <w:rFonts w:ascii="Arial" w:hAnsi="Arial" w:cs="Arial"/>
          <w:sz w:val="24"/>
        </w:rPr>
        <w:t>:</w:t>
      </w:r>
    </w:p>
    <w:p w14:paraId="5F71A58D" w14:textId="77777777" w:rsidR="006B43DB" w:rsidRDefault="006B43DB" w:rsidP="008911F7">
      <w:pPr>
        <w:pStyle w:val="NoSpacing"/>
        <w:numPr>
          <w:ilvl w:val="1"/>
          <w:numId w:val="14"/>
        </w:numPr>
        <w:rPr>
          <w:rFonts w:ascii="Arial" w:hAnsi="Arial" w:cs="Arial"/>
          <w:sz w:val="24"/>
        </w:rPr>
      </w:pPr>
      <w:r w:rsidRPr="006B43DB">
        <w:rPr>
          <w:rFonts w:ascii="Arial" w:hAnsi="Arial" w:cs="Arial"/>
          <w:sz w:val="24"/>
        </w:rPr>
        <w:t xml:space="preserve">concurrent enrolments </w:t>
      </w:r>
    </w:p>
    <w:p w14:paraId="3B85701F" w14:textId="77777777" w:rsidR="006B43DB" w:rsidRDefault="006B43DB" w:rsidP="008911F7">
      <w:pPr>
        <w:pStyle w:val="NoSpacing"/>
        <w:numPr>
          <w:ilvl w:val="1"/>
          <w:numId w:val="14"/>
        </w:numPr>
        <w:rPr>
          <w:rFonts w:ascii="Arial" w:hAnsi="Arial" w:cs="Arial"/>
          <w:sz w:val="24"/>
        </w:rPr>
      </w:pPr>
      <w:r w:rsidRPr="006B43DB">
        <w:rPr>
          <w:rFonts w:ascii="Arial" w:hAnsi="Arial" w:cs="Arial"/>
          <w:sz w:val="24"/>
        </w:rPr>
        <w:t xml:space="preserve">repeating courses </w:t>
      </w:r>
    </w:p>
    <w:p w14:paraId="193607B6" w14:textId="77777777" w:rsidR="006B43DB" w:rsidRDefault="006B43DB" w:rsidP="008911F7">
      <w:pPr>
        <w:pStyle w:val="NoSpacing"/>
        <w:numPr>
          <w:ilvl w:val="1"/>
          <w:numId w:val="14"/>
        </w:numPr>
        <w:rPr>
          <w:rFonts w:ascii="Arial" w:hAnsi="Arial" w:cs="Arial"/>
          <w:sz w:val="24"/>
        </w:rPr>
      </w:pPr>
      <w:r w:rsidRPr="006B43DB">
        <w:rPr>
          <w:rFonts w:ascii="Arial" w:hAnsi="Arial" w:cs="Arial"/>
          <w:sz w:val="24"/>
        </w:rPr>
        <w:t xml:space="preserve">bundling courses </w:t>
      </w:r>
    </w:p>
    <w:p w14:paraId="5D621D68" w14:textId="2C45725D" w:rsidR="006B43DB" w:rsidRPr="006B43DB" w:rsidRDefault="006B43DB" w:rsidP="008911F7">
      <w:pPr>
        <w:pStyle w:val="NoSpacing"/>
        <w:numPr>
          <w:ilvl w:val="1"/>
          <w:numId w:val="14"/>
        </w:numPr>
        <w:spacing w:after="240"/>
        <w:rPr>
          <w:rFonts w:ascii="Arial" w:hAnsi="Arial" w:cs="Arial"/>
          <w:sz w:val="24"/>
        </w:rPr>
      </w:pPr>
      <w:r w:rsidRPr="006B43DB">
        <w:rPr>
          <w:rFonts w:ascii="Arial" w:hAnsi="Arial" w:cs="Arial"/>
          <w:sz w:val="24"/>
        </w:rPr>
        <w:t>completion over 2 years</w:t>
      </w:r>
      <w:r w:rsidR="004E4DC0">
        <w:rPr>
          <w:rFonts w:ascii="Arial" w:hAnsi="Arial" w:cs="Arial"/>
          <w:sz w:val="24"/>
        </w:rPr>
        <w:t>.</w:t>
      </w:r>
    </w:p>
    <w:p w14:paraId="6873C277" w14:textId="7F41144D" w:rsidR="004E4DC0" w:rsidRDefault="006B43DB" w:rsidP="008911F7">
      <w:pPr>
        <w:pStyle w:val="NoSpacing"/>
        <w:numPr>
          <w:ilvl w:val="0"/>
          <w:numId w:val="14"/>
        </w:numPr>
        <w:spacing w:after="240"/>
        <w:rPr>
          <w:rFonts w:ascii="Arial" w:hAnsi="Arial" w:cs="Arial"/>
          <w:sz w:val="24"/>
        </w:rPr>
      </w:pPr>
      <w:r w:rsidRPr="006B43DB">
        <w:rPr>
          <w:rFonts w:ascii="Arial" w:hAnsi="Arial" w:cs="Arial"/>
          <w:sz w:val="24"/>
        </w:rPr>
        <w:t>Tracking intervention and support strategies for students at-risk of non-completion or satisfactory completion of TCE</w:t>
      </w:r>
      <w:r w:rsidR="004E4DC0">
        <w:rPr>
          <w:rFonts w:ascii="Arial" w:hAnsi="Arial" w:cs="Arial"/>
          <w:sz w:val="24"/>
        </w:rPr>
        <w:t>.</w:t>
      </w:r>
    </w:p>
    <w:p w14:paraId="6899F2ED" w14:textId="77777777" w:rsidR="002771D5" w:rsidRDefault="002771D5" w:rsidP="002771D5">
      <w:pPr>
        <w:pStyle w:val="NoSpacing"/>
        <w:spacing w:after="240"/>
        <w:rPr>
          <w:rFonts w:ascii="Arial" w:hAnsi="Arial" w:cs="Arial"/>
          <w:sz w:val="24"/>
        </w:rPr>
      </w:pPr>
    </w:p>
    <w:p w14:paraId="5D97B96C" w14:textId="77777777" w:rsidR="002771D5" w:rsidRDefault="002771D5" w:rsidP="002771D5">
      <w:pPr>
        <w:pStyle w:val="NoSpacing"/>
        <w:ind w:left="436" w:right="120"/>
        <w:jc w:val="right"/>
        <w:rPr>
          <w:rFonts w:ascii="Arial" w:hAnsi="Arial" w:cs="Arial"/>
          <w:b/>
          <w:bCs/>
          <w:sz w:val="24"/>
        </w:rPr>
      </w:pPr>
    </w:p>
    <w:p w14:paraId="439AD999" w14:textId="77777777" w:rsidR="002771D5" w:rsidRDefault="002771D5" w:rsidP="002771D5">
      <w:pPr>
        <w:pStyle w:val="NoSpacing"/>
        <w:ind w:left="436" w:right="120"/>
        <w:jc w:val="right"/>
        <w:rPr>
          <w:rFonts w:ascii="Arial" w:hAnsi="Arial" w:cs="Arial"/>
          <w:b/>
          <w:bCs/>
          <w:sz w:val="24"/>
        </w:rPr>
      </w:pPr>
    </w:p>
    <w:p w14:paraId="12A3C19A" w14:textId="77777777" w:rsidR="002771D5" w:rsidRDefault="002771D5" w:rsidP="002771D5">
      <w:pPr>
        <w:pStyle w:val="NoSpacing"/>
        <w:ind w:left="436" w:right="120"/>
        <w:jc w:val="right"/>
        <w:rPr>
          <w:rFonts w:ascii="Arial" w:hAnsi="Arial" w:cs="Arial"/>
          <w:b/>
          <w:bCs/>
          <w:sz w:val="24"/>
        </w:rPr>
      </w:pPr>
    </w:p>
    <w:p w14:paraId="4EB88944" w14:textId="77777777" w:rsidR="002771D5" w:rsidRDefault="002771D5" w:rsidP="002771D5">
      <w:pPr>
        <w:pStyle w:val="NoSpacing"/>
        <w:ind w:left="436" w:right="120"/>
        <w:jc w:val="right"/>
        <w:rPr>
          <w:rFonts w:ascii="Arial" w:hAnsi="Arial" w:cs="Arial"/>
          <w:b/>
          <w:bCs/>
          <w:sz w:val="24"/>
        </w:rPr>
      </w:pPr>
    </w:p>
    <w:p w14:paraId="22DC43F6" w14:textId="77777777" w:rsidR="002771D5" w:rsidRDefault="002771D5" w:rsidP="002771D5">
      <w:pPr>
        <w:pStyle w:val="NoSpacing"/>
        <w:ind w:left="436" w:right="120"/>
        <w:jc w:val="right"/>
        <w:rPr>
          <w:rFonts w:ascii="Arial" w:hAnsi="Arial" w:cs="Arial"/>
          <w:b/>
          <w:bCs/>
          <w:sz w:val="24"/>
        </w:rPr>
      </w:pPr>
    </w:p>
    <w:p w14:paraId="53184291" w14:textId="77777777" w:rsidR="002771D5" w:rsidRDefault="002771D5" w:rsidP="002771D5">
      <w:pPr>
        <w:pStyle w:val="NoSpacing"/>
        <w:ind w:left="436" w:right="120"/>
        <w:jc w:val="right"/>
        <w:rPr>
          <w:rFonts w:ascii="Arial" w:hAnsi="Arial" w:cs="Arial"/>
          <w:b/>
          <w:bCs/>
          <w:sz w:val="24"/>
        </w:rPr>
      </w:pPr>
    </w:p>
    <w:p w14:paraId="00C10959" w14:textId="77777777" w:rsidR="002771D5" w:rsidRDefault="002771D5" w:rsidP="002771D5">
      <w:pPr>
        <w:pStyle w:val="NoSpacing"/>
        <w:ind w:left="436" w:right="120"/>
        <w:jc w:val="right"/>
        <w:rPr>
          <w:rFonts w:ascii="Arial" w:hAnsi="Arial" w:cs="Arial"/>
          <w:b/>
          <w:bCs/>
          <w:sz w:val="24"/>
        </w:rPr>
      </w:pPr>
    </w:p>
    <w:p w14:paraId="2445E033" w14:textId="77777777" w:rsidR="002771D5" w:rsidRDefault="002771D5" w:rsidP="002771D5">
      <w:pPr>
        <w:pStyle w:val="NoSpacing"/>
        <w:ind w:left="436" w:right="120"/>
        <w:jc w:val="right"/>
        <w:rPr>
          <w:rFonts w:ascii="Arial" w:hAnsi="Arial" w:cs="Arial"/>
          <w:b/>
          <w:bCs/>
          <w:sz w:val="24"/>
        </w:rPr>
      </w:pPr>
    </w:p>
    <w:p w14:paraId="2C1D6DAA" w14:textId="77777777" w:rsidR="002771D5" w:rsidRDefault="002771D5" w:rsidP="002771D5">
      <w:pPr>
        <w:pStyle w:val="NoSpacing"/>
        <w:ind w:left="436" w:right="120"/>
        <w:jc w:val="right"/>
        <w:rPr>
          <w:rFonts w:ascii="Arial" w:hAnsi="Arial" w:cs="Arial"/>
          <w:b/>
          <w:bCs/>
          <w:sz w:val="24"/>
        </w:rPr>
      </w:pPr>
    </w:p>
    <w:p w14:paraId="55EEA299" w14:textId="77777777" w:rsidR="002771D5" w:rsidRDefault="002771D5" w:rsidP="002771D5">
      <w:pPr>
        <w:pStyle w:val="NoSpacing"/>
        <w:ind w:left="436" w:right="120"/>
        <w:jc w:val="right"/>
        <w:rPr>
          <w:rFonts w:ascii="Arial" w:hAnsi="Arial" w:cs="Arial"/>
          <w:b/>
          <w:bCs/>
          <w:sz w:val="24"/>
        </w:rPr>
      </w:pPr>
    </w:p>
    <w:p w14:paraId="49E9E3D0" w14:textId="77777777" w:rsidR="002771D5" w:rsidRDefault="002771D5" w:rsidP="002771D5">
      <w:pPr>
        <w:pStyle w:val="NoSpacing"/>
        <w:ind w:left="436" w:right="120"/>
        <w:jc w:val="right"/>
        <w:rPr>
          <w:rFonts w:ascii="Arial" w:hAnsi="Arial" w:cs="Arial"/>
          <w:b/>
          <w:bCs/>
          <w:sz w:val="24"/>
        </w:rPr>
      </w:pPr>
    </w:p>
    <w:p w14:paraId="20B13CCD" w14:textId="3EE09CBD" w:rsidR="002771D5" w:rsidRDefault="002771D5" w:rsidP="002771D5">
      <w:pPr>
        <w:pStyle w:val="NoSpacing"/>
        <w:ind w:left="436" w:right="120"/>
        <w:jc w:val="right"/>
        <w:rPr>
          <w:rFonts w:ascii="Arial" w:hAnsi="Arial" w:cs="Arial"/>
          <w:b/>
          <w:bCs/>
          <w:sz w:val="24"/>
        </w:rPr>
      </w:pPr>
      <w:r>
        <w:rPr>
          <w:rFonts w:ascii="Arial" w:hAnsi="Arial" w:cs="Arial"/>
          <w:b/>
          <w:bCs/>
          <w:sz w:val="24"/>
        </w:rPr>
        <w:t>Key:</w:t>
      </w:r>
    </w:p>
    <w:p w14:paraId="4A7652C6" w14:textId="77777777" w:rsidR="002771D5" w:rsidRDefault="002771D5" w:rsidP="002771D5">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385248A7" w14:textId="77777777" w:rsidR="002771D5" w:rsidRDefault="002771D5" w:rsidP="002771D5">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47B9F686" w14:textId="441EDC29" w:rsidR="00EA3798" w:rsidRDefault="002771D5" w:rsidP="002771D5">
      <w:pPr>
        <w:pStyle w:val="NoSpacing"/>
        <w:ind w:left="436" w:right="120"/>
        <w:jc w:val="right"/>
        <w:rPr>
          <w:rFonts w:ascii="Arial" w:hAnsi="Arial" w:cs="Arial"/>
          <w:sz w:val="24"/>
        </w:rPr>
      </w:pPr>
      <w:r>
        <w:rPr>
          <w:rFonts w:ascii="Arial" w:hAnsi="Arial" w:cs="Arial"/>
          <w:sz w:val="24"/>
        </w:rPr>
        <w:t xml:space="preserve">*Evidence = Description of evidence. Include location – document name and page number </w:t>
      </w:r>
    </w:p>
    <w:p w14:paraId="6EF0E64F" w14:textId="77777777" w:rsidR="00EA3798" w:rsidRDefault="00EA3798">
      <w:pPr>
        <w:spacing w:before="0" w:after="0" w:line="240" w:lineRule="auto"/>
        <w:rPr>
          <w:rFonts w:ascii="Arial" w:hAnsi="Arial" w:cs="Arial"/>
          <w:sz w:val="24"/>
        </w:rPr>
      </w:pPr>
      <w:r>
        <w:rPr>
          <w:rFonts w:ascii="Arial" w:hAnsi="Arial" w:cs="Arial"/>
          <w:sz w:val="24"/>
        </w:rPr>
        <w:br w:type="page"/>
      </w:r>
    </w:p>
    <w:p w14:paraId="5A54B41F" w14:textId="4EE691F5" w:rsidR="00D73899" w:rsidRPr="0011394F" w:rsidRDefault="00340DF9" w:rsidP="00340DF9">
      <w:pPr>
        <w:pStyle w:val="NoSpacing"/>
        <w:spacing w:after="240"/>
        <w:ind w:left="-284" w:firstLine="360"/>
        <w:rPr>
          <w:rFonts w:ascii="Arial" w:hAnsi="Arial" w:cs="Arial"/>
          <w:sz w:val="24"/>
        </w:rPr>
      </w:pPr>
      <w:r>
        <w:rPr>
          <w:rFonts w:ascii="Arial" w:hAnsi="Arial" w:cs="Arial"/>
          <w:b/>
          <w:bCs/>
          <w:sz w:val="24"/>
        </w:rPr>
        <w:lastRenderedPageBreak/>
        <w:t>Checklist</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662"/>
      </w:tblGrid>
      <w:tr w:rsidR="00056D12" w:rsidRPr="004A6A05" w14:paraId="242A900C" w14:textId="77777777" w:rsidTr="00056D12">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0A9785E0" w14:textId="77777777" w:rsidR="00056D12" w:rsidRPr="004A6A05" w:rsidRDefault="00056D12"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71F786DD" w14:textId="77777777" w:rsidR="00056D12" w:rsidRPr="00B128A4" w:rsidRDefault="00056D1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Provider: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3FFDB7BC" w14:textId="77777777" w:rsidR="00056D12" w:rsidRPr="00B128A4" w:rsidRDefault="00056D1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6662" w:type="dxa"/>
            <w:tcBorders>
              <w:top w:val="single" w:sz="4" w:space="0" w:color="auto"/>
              <w:left w:val="single" w:sz="4" w:space="0" w:color="auto"/>
              <w:bottom w:val="single" w:sz="4" w:space="0" w:color="auto"/>
              <w:right w:val="single" w:sz="4" w:space="0" w:color="auto"/>
            </w:tcBorders>
            <w:shd w:val="clear" w:color="auto" w:fill="00858A"/>
            <w:vAlign w:val="center"/>
          </w:tcPr>
          <w:p w14:paraId="037E6D0F" w14:textId="77777777" w:rsidR="00056D12" w:rsidRPr="004A6A05" w:rsidRDefault="00056D12" w:rsidP="003456C4">
            <w:pPr>
              <w:pStyle w:val="Tableheading"/>
              <w:spacing w:before="0" w:after="0"/>
              <w:jc w:val="center"/>
              <w:rPr>
                <w:rFonts w:ascii="Arial" w:hAnsi="Arial" w:cs="Arial"/>
              </w:rPr>
            </w:pPr>
            <w:r>
              <w:rPr>
                <w:rFonts w:ascii="Arial" w:hAnsi="Arial" w:cs="Arial"/>
                <w:u w:val="single"/>
              </w:rPr>
              <w:t>*Evidence</w:t>
            </w:r>
          </w:p>
        </w:tc>
      </w:tr>
      <w:tr w:rsidR="00FA35F4" w:rsidRPr="004A6A05" w14:paraId="476A7A82" w14:textId="77777777" w:rsidTr="00056D12">
        <w:trPr>
          <w:trHeight w:val="567"/>
          <w:jc w:val="center"/>
        </w:trPr>
        <w:tc>
          <w:tcPr>
            <w:tcW w:w="15021" w:type="dxa"/>
            <w:gridSpan w:val="4"/>
            <w:shd w:val="clear" w:color="auto" w:fill="F2F2F2" w:themeFill="background1" w:themeFillShade="F2"/>
            <w:vAlign w:val="center"/>
          </w:tcPr>
          <w:p w14:paraId="18170D6B" w14:textId="31FA3C63" w:rsidR="00FA35F4" w:rsidRPr="000D7D64" w:rsidRDefault="00FA35F4" w:rsidP="00FA35F4">
            <w:pPr>
              <w:pStyle w:val="BulletedList2"/>
              <w:numPr>
                <w:ilvl w:val="0"/>
                <w:numId w:val="0"/>
              </w:numPr>
              <w:spacing w:before="120" w:after="120" w:line="240" w:lineRule="auto"/>
              <w:ind w:left="130"/>
              <w:rPr>
                <w:rFonts w:ascii="Arial" w:hAnsi="Arial" w:cs="Arial"/>
                <w:b/>
                <w:bCs/>
              </w:rPr>
            </w:pPr>
            <w:r>
              <w:rPr>
                <w:rFonts w:ascii="Arial" w:hAnsi="Arial" w:cs="Arial"/>
                <w:b/>
                <w:bCs/>
              </w:rPr>
              <w:t xml:space="preserve">Student progress </w:t>
            </w:r>
          </w:p>
        </w:tc>
      </w:tr>
      <w:tr w:rsidR="00FA35F4" w:rsidRPr="004A6A05" w14:paraId="6A9E7A77" w14:textId="77777777" w:rsidTr="00056D12">
        <w:tblPrEx>
          <w:jc w:val="left"/>
        </w:tblPrEx>
        <w:trPr>
          <w:trHeight w:val="260"/>
        </w:trPr>
        <w:tc>
          <w:tcPr>
            <w:tcW w:w="6091" w:type="dxa"/>
            <w:tcBorders>
              <w:top w:val="single" w:sz="4" w:space="0" w:color="auto"/>
              <w:left w:val="single" w:sz="4" w:space="0" w:color="auto"/>
              <w:bottom w:val="single" w:sz="4" w:space="0" w:color="auto"/>
              <w:right w:val="single" w:sz="4" w:space="0" w:color="auto"/>
            </w:tcBorders>
          </w:tcPr>
          <w:p w14:paraId="331F588C" w14:textId="5D000F13" w:rsidR="00FA35F4" w:rsidRPr="00054D35" w:rsidRDefault="00C5294A" w:rsidP="00FA35F4">
            <w:pPr>
              <w:pStyle w:val="BulletedList"/>
              <w:spacing w:before="120" w:after="120" w:line="240" w:lineRule="auto"/>
              <w:ind w:left="142" w:right="127"/>
              <w:rPr>
                <w:rFonts w:ascii="Arial" w:hAnsi="Arial" w:cs="Arial"/>
                <w:lang w:val="en-US"/>
              </w:rPr>
            </w:pPr>
            <w:r>
              <w:rPr>
                <w:rFonts w:ascii="Arial" w:hAnsi="Arial" w:cs="Arial"/>
                <w:lang w:val="en-US"/>
              </w:rPr>
              <w:t>T</w:t>
            </w:r>
            <w:r w:rsidR="00FA35F4">
              <w:rPr>
                <w:rFonts w:ascii="Arial" w:hAnsi="Arial" w:cs="Arial"/>
                <w:lang w:val="en-US"/>
              </w:rPr>
              <w:t>he school’s tracking processes for students undertaking concurrent enrolments in the same course, if applicable</w:t>
            </w:r>
          </w:p>
        </w:tc>
        <w:tc>
          <w:tcPr>
            <w:tcW w:w="1134" w:type="dxa"/>
            <w:tcBorders>
              <w:top w:val="single" w:sz="4" w:space="0" w:color="auto"/>
              <w:left w:val="single" w:sz="4" w:space="0" w:color="auto"/>
              <w:right w:val="single" w:sz="4" w:space="0" w:color="auto"/>
            </w:tcBorders>
            <w:vAlign w:val="center"/>
          </w:tcPr>
          <w:p w14:paraId="7A29CE43" w14:textId="77777777" w:rsidR="00FA35F4" w:rsidRPr="004A6A05" w:rsidRDefault="00FA35F4" w:rsidP="00FA35F4">
            <w:pPr>
              <w:pStyle w:val="TableParagraph"/>
              <w:rPr>
                <w:rFonts w:ascii="Arial" w:hAnsi="Arial"/>
              </w:rPr>
            </w:pPr>
          </w:p>
        </w:tc>
        <w:tc>
          <w:tcPr>
            <w:tcW w:w="1134" w:type="dxa"/>
            <w:tcBorders>
              <w:top w:val="single" w:sz="4" w:space="0" w:color="auto"/>
              <w:left w:val="single" w:sz="4" w:space="0" w:color="auto"/>
              <w:right w:val="single" w:sz="4" w:space="0" w:color="auto"/>
            </w:tcBorders>
            <w:vAlign w:val="center"/>
          </w:tcPr>
          <w:p w14:paraId="30DADEF8" w14:textId="77777777" w:rsidR="00FA35F4" w:rsidRPr="004A6A05" w:rsidRDefault="00FA35F4" w:rsidP="00FA35F4">
            <w:pPr>
              <w:pStyle w:val="TableParagraph"/>
              <w:rPr>
                <w:rFonts w:ascii="Arial" w:hAnsi="Arial"/>
              </w:rPr>
            </w:pPr>
          </w:p>
        </w:tc>
        <w:tc>
          <w:tcPr>
            <w:tcW w:w="6662" w:type="dxa"/>
            <w:tcBorders>
              <w:top w:val="single" w:sz="4" w:space="0" w:color="auto"/>
              <w:left w:val="single" w:sz="4" w:space="0" w:color="auto"/>
              <w:right w:val="single" w:sz="4" w:space="0" w:color="auto"/>
            </w:tcBorders>
            <w:vAlign w:val="center"/>
          </w:tcPr>
          <w:p w14:paraId="67956DB4" w14:textId="46EFD777" w:rsidR="00FA35F4" w:rsidRPr="004A6A05" w:rsidRDefault="00FA35F4" w:rsidP="00FA35F4">
            <w:pPr>
              <w:pStyle w:val="TableParagraph"/>
              <w:rPr>
                <w:rFonts w:ascii="Arial" w:hAnsi="Arial"/>
              </w:rPr>
            </w:pPr>
          </w:p>
        </w:tc>
      </w:tr>
      <w:tr w:rsidR="00FA35F4" w:rsidRPr="004A6A05" w14:paraId="5FFF03AB" w14:textId="77777777" w:rsidTr="00056D12">
        <w:tblPrEx>
          <w:jc w:val="left"/>
        </w:tblPrEx>
        <w:trPr>
          <w:trHeight w:val="260"/>
        </w:trPr>
        <w:tc>
          <w:tcPr>
            <w:tcW w:w="6091" w:type="dxa"/>
            <w:tcBorders>
              <w:right w:val="single" w:sz="4" w:space="0" w:color="auto"/>
            </w:tcBorders>
          </w:tcPr>
          <w:p w14:paraId="7E4A0758" w14:textId="0A640247" w:rsidR="00FA35F4" w:rsidRPr="004A6A05" w:rsidRDefault="00C5294A" w:rsidP="00FA35F4">
            <w:pPr>
              <w:pStyle w:val="BulletedList"/>
              <w:spacing w:before="120" w:after="120" w:line="240" w:lineRule="auto"/>
              <w:ind w:left="142"/>
              <w:rPr>
                <w:rFonts w:ascii="Arial" w:hAnsi="Arial" w:cs="Arial"/>
              </w:rPr>
            </w:pPr>
            <w:r>
              <w:rPr>
                <w:rFonts w:ascii="Arial" w:hAnsi="Arial" w:cs="Arial"/>
              </w:rPr>
              <w:t>T</w:t>
            </w:r>
            <w:r w:rsidR="00FA35F4">
              <w:rPr>
                <w:rFonts w:ascii="Arial" w:hAnsi="Arial" w:cs="Arial"/>
              </w:rPr>
              <w:t>he school’s tracking processes for students repeating a course in separate academic years, if applicable</w:t>
            </w:r>
          </w:p>
        </w:tc>
        <w:tc>
          <w:tcPr>
            <w:tcW w:w="1134" w:type="dxa"/>
            <w:tcBorders>
              <w:left w:val="single" w:sz="4" w:space="0" w:color="auto"/>
              <w:right w:val="single" w:sz="4" w:space="0" w:color="auto"/>
            </w:tcBorders>
            <w:vAlign w:val="center"/>
          </w:tcPr>
          <w:p w14:paraId="1D51413C" w14:textId="77777777" w:rsidR="00FA35F4" w:rsidRPr="004A6A05" w:rsidRDefault="00FA35F4" w:rsidP="00FA35F4">
            <w:pPr>
              <w:pStyle w:val="TableParagraph"/>
              <w:rPr>
                <w:rFonts w:ascii="Arial" w:hAnsi="Arial"/>
              </w:rPr>
            </w:pPr>
          </w:p>
        </w:tc>
        <w:tc>
          <w:tcPr>
            <w:tcW w:w="1134" w:type="dxa"/>
            <w:tcBorders>
              <w:left w:val="single" w:sz="4" w:space="0" w:color="auto"/>
              <w:right w:val="single" w:sz="4" w:space="0" w:color="auto"/>
            </w:tcBorders>
            <w:vAlign w:val="center"/>
          </w:tcPr>
          <w:p w14:paraId="51405BC2" w14:textId="77777777" w:rsidR="00FA35F4" w:rsidRPr="004A6A05" w:rsidRDefault="00FA35F4" w:rsidP="00FA35F4">
            <w:pPr>
              <w:pStyle w:val="TableParagraph"/>
              <w:rPr>
                <w:rFonts w:ascii="Arial" w:hAnsi="Arial"/>
              </w:rPr>
            </w:pPr>
          </w:p>
        </w:tc>
        <w:tc>
          <w:tcPr>
            <w:tcW w:w="6662" w:type="dxa"/>
            <w:tcBorders>
              <w:left w:val="single" w:sz="4" w:space="0" w:color="auto"/>
              <w:right w:val="single" w:sz="4" w:space="0" w:color="auto"/>
            </w:tcBorders>
            <w:vAlign w:val="center"/>
          </w:tcPr>
          <w:p w14:paraId="5BFEFB64" w14:textId="35F5447D" w:rsidR="00FA35F4" w:rsidRPr="004A6A05" w:rsidRDefault="00FA35F4" w:rsidP="00FA35F4">
            <w:pPr>
              <w:pStyle w:val="TableParagraph"/>
              <w:rPr>
                <w:rFonts w:ascii="Arial" w:hAnsi="Arial"/>
              </w:rPr>
            </w:pPr>
          </w:p>
        </w:tc>
      </w:tr>
      <w:tr w:rsidR="00FA35F4" w:rsidRPr="004A6A05" w14:paraId="58EB006C" w14:textId="77777777" w:rsidTr="00056D12">
        <w:tblPrEx>
          <w:jc w:val="left"/>
        </w:tblPrEx>
        <w:trPr>
          <w:trHeight w:val="260"/>
        </w:trPr>
        <w:tc>
          <w:tcPr>
            <w:tcW w:w="6091" w:type="dxa"/>
            <w:tcBorders>
              <w:right w:val="single" w:sz="4" w:space="0" w:color="auto"/>
            </w:tcBorders>
          </w:tcPr>
          <w:p w14:paraId="553C96E1" w14:textId="672A8256" w:rsidR="00FA35F4" w:rsidRPr="004A6A05" w:rsidRDefault="00C5294A" w:rsidP="00FA35F4">
            <w:pPr>
              <w:pStyle w:val="BulletedList"/>
              <w:spacing w:before="120" w:after="120" w:line="240" w:lineRule="auto"/>
              <w:ind w:left="142" w:right="147"/>
              <w:rPr>
                <w:rFonts w:ascii="Arial" w:hAnsi="Arial" w:cs="Arial"/>
              </w:rPr>
            </w:pPr>
            <w:r>
              <w:rPr>
                <w:rFonts w:ascii="Arial" w:hAnsi="Arial" w:cs="Arial"/>
                <w:lang w:val="en-US"/>
              </w:rPr>
              <w:t>T</w:t>
            </w:r>
            <w:r w:rsidR="00FA35F4" w:rsidRPr="00054D35">
              <w:rPr>
                <w:rFonts w:ascii="Arial" w:hAnsi="Arial" w:cs="Arial"/>
                <w:lang w:val="en-US"/>
              </w:rPr>
              <w:t xml:space="preserve">he school’s </w:t>
            </w:r>
            <w:r w:rsidR="00FA35F4">
              <w:rPr>
                <w:rFonts w:ascii="Arial" w:hAnsi="Arial" w:cs="Arial"/>
                <w:lang w:val="en-US"/>
              </w:rPr>
              <w:t>processes for</w:t>
            </w:r>
            <w:r w:rsidR="00FA35F4" w:rsidRPr="00054D35">
              <w:rPr>
                <w:rFonts w:ascii="Arial" w:hAnsi="Arial" w:cs="Arial"/>
                <w:lang w:val="en-US"/>
              </w:rPr>
              <w:t xml:space="preserve"> ensuring ‘packaged’ or ‘bundle</w:t>
            </w:r>
            <w:r w:rsidR="00FA35F4">
              <w:rPr>
                <w:rFonts w:ascii="Arial" w:hAnsi="Arial" w:cs="Arial"/>
                <w:lang w:val="en-US"/>
              </w:rPr>
              <w:t>d</w:t>
            </w:r>
            <w:r w:rsidR="00FA35F4" w:rsidRPr="00054D35">
              <w:rPr>
                <w:rFonts w:ascii="Arial" w:hAnsi="Arial" w:cs="Arial"/>
                <w:lang w:val="en-US"/>
              </w:rPr>
              <w:t>’ courses are registered individually with TASC, if applicable</w:t>
            </w:r>
          </w:p>
        </w:tc>
        <w:tc>
          <w:tcPr>
            <w:tcW w:w="1134" w:type="dxa"/>
            <w:tcBorders>
              <w:left w:val="single" w:sz="4" w:space="0" w:color="auto"/>
              <w:right w:val="single" w:sz="4" w:space="0" w:color="auto"/>
            </w:tcBorders>
            <w:vAlign w:val="center"/>
          </w:tcPr>
          <w:p w14:paraId="4C197708" w14:textId="77777777" w:rsidR="00FA35F4" w:rsidRPr="004A6A05" w:rsidRDefault="00FA35F4" w:rsidP="00FA35F4">
            <w:pPr>
              <w:pStyle w:val="TableParagraph"/>
              <w:rPr>
                <w:rFonts w:ascii="Arial" w:hAnsi="Arial"/>
              </w:rPr>
            </w:pPr>
          </w:p>
        </w:tc>
        <w:tc>
          <w:tcPr>
            <w:tcW w:w="1134" w:type="dxa"/>
            <w:tcBorders>
              <w:left w:val="single" w:sz="4" w:space="0" w:color="auto"/>
              <w:right w:val="single" w:sz="4" w:space="0" w:color="auto"/>
            </w:tcBorders>
            <w:vAlign w:val="center"/>
          </w:tcPr>
          <w:p w14:paraId="07F8516A" w14:textId="77777777" w:rsidR="00FA35F4" w:rsidRPr="004A6A05" w:rsidRDefault="00FA35F4" w:rsidP="00FA35F4">
            <w:pPr>
              <w:pStyle w:val="TableParagraph"/>
              <w:rPr>
                <w:rFonts w:ascii="Arial" w:hAnsi="Arial"/>
              </w:rPr>
            </w:pPr>
          </w:p>
        </w:tc>
        <w:tc>
          <w:tcPr>
            <w:tcW w:w="6662" w:type="dxa"/>
            <w:tcBorders>
              <w:left w:val="single" w:sz="4" w:space="0" w:color="auto"/>
              <w:right w:val="single" w:sz="4" w:space="0" w:color="auto"/>
            </w:tcBorders>
            <w:vAlign w:val="center"/>
          </w:tcPr>
          <w:p w14:paraId="76ACA962" w14:textId="10D4BB13" w:rsidR="00FA35F4" w:rsidRPr="004A6A05" w:rsidRDefault="00FA35F4" w:rsidP="00FA35F4">
            <w:pPr>
              <w:pStyle w:val="TableParagraph"/>
              <w:rPr>
                <w:rFonts w:ascii="Arial" w:hAnsi="Arial"/>
              </w:rPr>
            </w:pPr>
          </w:p>
        </w:tc>
      </w:tr>
      <w:tr w:rsidR="00FA35F4" w:rsidRPr="004A6A05" w14:paraId="2D991DA7" w14:textId="77777777" w:rsidTr="00056D12">
        <w:tblPrEx>
          <w:jc w:val="left"/>
        </w:tblPrEx>
        <w:trPr>
          <w:trHeight w:val="260"/>
        </w:trPr>
        <w:tc>
          <w:tcPr>
            <w:tcW w:w="6091" w:type="dxa"/>
            <w:tcBorders>
              <w:right w:val="single" w:sz="4" w:space="0" w:color="auto"/>
            </w:tcBorders>
          </w:tcPr>
          <w:p w14:paraId="2C6B0AC0" w14:textId="2AD9785D" w:rsidR="00FA35F4" w:rsidRDefault="00C5294A" w:rsidP="00FA35F4">
            <w:pPr>
              <w:pStyle w:val="BulletedList"/>
              <w:spacing w:before="120" w:after="120" w:line="240" w:lineRule="auto"/>
              <w:ind w:left="142" w:right="147"/>
              <w:rPr>
                <w:rFonts w:ascii="Arial" w:hAnsi="Arial" w:cs="Arial"/>
              </w:rPr>
            </w:pPr>
            <w:r>
              <w:rPr>
                <w:rFonts w:ascii="Arial" w:hAnsi="Arial" w:cs="Arial"/>
              </w:rPr>
              <w:t>T</w:t>
            </w:r>
            <w:r w:rsidR="00FA35F4">
              <w:rPr>
                <w:rFonts w:ascii="Arial" w:hAnsi="Arial" w:cs="Arial"/>
              </w:rPr>
              <w:t>he school’s tracking processes and record-keeping for students completing a course over two academic years, if applicable. Documents to be stored in the school’s central system include:</w:t>
            </w:r>
          </w:p>
        </w:tc>
        <w:tc>
          <w:tcPr>
            <w:tcW w:w="1134" w:type="dxa"/>
            <w:tcBorders>
              <w:left w:val="single" w:sz="4" w:space="0" w:color="auto"/>
              <w:right w:val="single" w:sz="4" w:space="0" w:color="auto"/>
            </w:tcBorders>
            <w:vAlign w:val="center"/>
          </w:tcPr>
          <w:p w14:paraId="22BC1FD3" w14:textId="77777777" w:rsidR="00FA35F4" w:rsidRPr="004A6A05" w:rsidRDefault="00FA35F4" w:rsidP="00FA35F4">
            <w:pPr>
              <w:pStyle w:val="TableParagraph"/>
              <w:rPr>
                <w:rFonts w:ascii="Arial" w:hAnsi="Arial"/>
              </w:rPr>
            </w:pPr>
          </w:p>
        </w:tc>
        <w:tc>
          <w:tcPr>
            <w:tcW w:w="1134" w:type="dxa"/>
            <w:tcBorders>
              <w:left w:val="single" w:sz="4" w:space="0" w:color="auto"/>
              <w:right w:val="single" w:sz="4" w:space="0" w:color="auto"/>
            </w:tcBorders>
            <w:vAlign w:val="center"/>
          </w:tcPr>
          <w:p w14:paraId="261DA610" w14:textId="77777777" w:rsidR="00FA35F4" w:rsidRPr="004A6A05" w:rsidRDefault="00FA35F4" w:rsidP="00FA35F4">
            <w:pPr>
              <w:pStyle w:val="TableParagraph"/>
              <w:rPr>
                <w:rFonts w:ascii="Arial" w:hAnsi="Arial"/>
              </w:rPr>
            </w:pPr>
          </w:p>
        </w:tc>
        <w:tc>
          <w:tcPr>
            <w:tcW w:w="6662" w:type="dxa"/>
            <w:tcBorders>
              <w:left w:val="single" w:sz="4" w:space="0" w:color="auto"/>
              <w:right w:val="single" w:sz="4" w:space="0" w:color="auto"/>
            </w:tcBorders>
            <w:vAlign w:val="center"/>
          </w:tcPr>
          <w:p w14:paraId="7E55688E" w14:textId="10A4F0F2" w:rsidR="00FA35F4" w:rsidRPr="004A6A05" w:rsidRDefault="00FA35F4" w:rsidP="00FA35F4">
            <w:pPr>
              <w:pStyle w:val="TableParagraph"/>
              <w:rPr>
                <w:rFonts w:ascii="Arial" w:hAnsi="Arial"/>
              </w:rPr>
            </w:pPr>
          </w:p>
        </w:tc>
      </w:tr>
      <w:tr w:rsidR="00FA35F4" w:rsidRPr="004A6A05" w14:paraId="4072B288" w14:textId="77777777" w:rsidTr="00056D12">
        <w:tblPrEx>
          <w:jc w:val="left"/>
        </w:tblPrEx>
        <w:trPr>
          <w:trHeight w:val="260"/>
        </w:trPr>
        <w:tc>
          <w:tcPr>
            <w:tcW w:w="6091" w:type="dxa"/>
            <w:tcBorders>
              <w:right w:val="single" w:sz="4" w:space="0" w:color="auto"/>
            </w:tcBorders>
          </w:tcPr>
          <w:p w14:paraId="55E75136" w14:textId="2743D1DA" w:rsidR="00FA35F4" w:rsidRPr="006320CF" w:rsidRDefault="00C5294A" w:rsidP="00FA35F4">
            <w:pPr>
              <w:pStyle w:val="BulletedList"/>
              <w:numPr>
                <w:ilvl w:val="0"/>
                <w:numId w:val="15"/>
              </w:numPr>
              <w:spacing w:before="120" w:after="120" w:line="240" w:lineRule="auto"/>
              <w:ind w:left="567" w:right="147"/>
              <w:rPr>
                <w:rFonts w:ascii="Arial" w:hAnsi="Arial" w:cs="Arial"/>
              </w:rPr>
            </w:pPr>
            <w:r>
              <w:rPr>
                <w:rFonts w:ascii="Arial" w:hAnsi="Arial" w:cs="Arial"/>
              </w:rPr>
              <w:t>t</w:t>
            </w:r>
            <w:r w:rsidR="00FA35F4">
              <w:rPr>
                <w:rFonts w:ascii="Arial" w:hAnsi="Arial" w:cs="Arial"/>
              </w:rPr>
              <w:t>he student’s attendance and assessment record in the first year</w:t>
            </w:r>
          </w:p>
        </w:tc>
        <w:tc>
          <w:tcPr>
            <w:tcW w:w="1134" w:type="dxa"/>
            <w:tcBorders>
              <w:left w:val="single" w:sz="4" w:space="0" w:color="auto"/>
              <w:right w:val="single" w:sz="4" w:space="0" w:color="auto"/>
            </w:tcBorders>
            <w:vAlign w:val="center"/>
          </w:tcPr>
          <w:p w14:paraId="02469266" w14:textId="77777777" w:rsidR="00FA35F4" w:rsidRPr="004A6A05" w:rsidRDefault="00FA35F4" w:rsidP="00FA35F4">
            <w:pPr>
              <w:pStyle w:val="TableParagraph"/>
              <w:rPr>
                <w:rFonts w:ascii="Arial" w:hAnsi="Arial"/>
              </w:rPr>
            </w:pPr>
          </w:p>
        </w:tc>
        <w:tc>
          <w:tcPr>
            <w:tcW w:w="1134" w:type="dxa"/>
            <w:tcBorders>
              <w:left w:val="single" w:sz="4" w:space="0" w:color="auto"/>
              <w:right w:val="single" w:sz="4" w:space="0" w:color="auto"/>
            </w:tcBorders>
            <w:vAlign w:val="center"/>
          </w:tcPr>
          <w:p w14:paraId="686B1105" w14:textId="77777777" w:rsidR="00FA35F4" w:rsidRPr="004A6A05" w:rsidRDefault="00FA35F4" w:rsidP="00FA35F4">
            <w:pPr>
              <w:pStyle w:val="TableParagraph"/>
              <w:rPr>
                <w:rFonts w:ascii="Arial" w:hAnsi="Arial"/>
              </w:rPr>
            </w:pPr>
          </w:p>
        </w:tc>
        <w:tc>
          <w:tcPr>
            <w:tcW w:w="6662" w:type="dxa"/>
            <w:tcBorders>
              <w:left w:val="single" w:sz="4" w:space="0" w:color="auto"/>
              <w:right w:val="single" w:sz="4" w:space="0" w:color="auto"/>
            </w:tcBorders>
            <w:vAlign w:val="center"/>
          </w:tcPr>
          <w:p w14:paraId="349B2F4F" w14:textId="6DFF9D68" w:rsidR="00FA35F4" w:rsidRPr="004A6A05" w:rsidRDefault="00FA35F4" w:rsidP="00FA35F4">
            <w:pPr>
              <w:pStyle w:val="TableParagraph"/>
              <w:rPr>
                <w:rFonts w:ascii="Arial" w:hAnsi="Arial"/>
              </w:rPr>
            </w:pPr>
          </w:p>
        </w:tc>
      </w:tr>
      <w:tr w:rsidR="00FA35F4" w:rsidRPr="004A6A05" w14:paraId="169E80D7" w14:textId="77777777" w:rsidTr="00056D12">
        <w:tblPrEx>
          <w:jc w:val="left"/>
        </w:tblPrEx>
        <w:trPr>
          <w:trHeight w:val="260"/>
        </w:trPr>
        <w:tc>
          <w:tcPr>
            <w:tcW w:w="6091" w:type="dxa"/>
            <w:tcBorders>
              <w:right w:val="single" w:sz="4" w:space="0" w:color="auto"/>
            </w:tcBorders>
          </w:tcPr>
          <w:p w14:paraId="2EF7AC6C" w14:textId="4BF9E968" w:rsidR="00FA35F4" w:rsidRPr="00F21274" w:rsidRDefault="00FA35F4" w:rsidP="00FA35F4">
            <w:pPr>
              <w:pStyle w:val="ListParagraph"/>
              <w:numPr>
                <w:ilvl w:val="0"/>
                <w:numId w:val="15"/>
              </w:numPr>
              <w:ind w:left="567" w:right="147"/>
              <w:rPr>
                <w:rFonts w:ascii="Arial" w:hAnsi="Arial" w:cs="Arial"/>
                <w:sz w:val="22"/>
                <w:szCs w:val="20"/>
              </w:rPr>
            </w:pPr>
            <w:r w:rsidRPr="006320CF">
              <w:rPr>
                <w:rFonts w:ascii="Arial" w:hAnsi="Arial" w:cs="Arial"/>
                <w:sz w:val="22"/>
                <w:szCs w:val="20"/>
              </w:rPr>
              <w:t xml:space="preserve">a </w:t>
            </w:r>
            <w:r w:rsidR="00E9449E" w:rsidRPr="00E9449E">
              <w:rPr>
                <w:rFonts w:ascii="Arial" w:hAnsi="Arial" w:cs="Arial"/>
                <w:sz w:val="22"/>
                <w:szCs w:val="20"/>
              </w:rPr>
              <w:t>copy of the teacher’s scope and sequence for the course, annotated to show which content has been delivered and which assessment tasks the student completed in the first year</w:t>
            </w:r>
          </w:p>
        </w:tc>
        <w:tc>
          <w:tcPr>
            <w:tcW w:w="1134" w:type="dxa"/>
            <w:tcBorders>
              <w:left w:val="single" w:sz="4" w:space="0" w:color="auto"/>
              <w:right w:val="single" w:sz="4" w:space="0" w:color="auto"/>
            </w:tcBorders>
            <w:vAlign w:val="center"/>
          </w:tcPr>
          <w:p w14:paraId="685C4307" w14:textId="77777777" w:rsidR="00FA35F4" w:rsidRPr="004A6A05" w:rsidRDefault="00FA35F4" w:rsidP="00FA35F4">
            <w:pPr>
              <w:pStyle w:val="TableParagraph"/>
              <w:rPr>
                <w:rFonts w:ascii="Arial" w:hAnsi="Arial"/>
              </w:rPr>
            </w:pPr>
          </w:p>
        </w:tc>
        <w:tc>
          <w:tcPr>
            <w:tcW w:w="1134" w:type="dxa"/>
            <w:tcBorders>
              <w:left w:val="single" w:sz="4" w:space="0" w:color="auto"/>
              <w:right w:val="single" w:sz="4" w:space="0" w:color="auto"/>
            </w:tcBorders>
            <w:vAlign w:val="center"/>
          </w:tcPr>
          <w:p w14:paraId="36846073" w14:textId="77777777" w:rsidR="00FA35F4" w:rsidRPr="004A6A05" w:rsidRDefault="00FA35F4" w:rsidP="00FA35F4">
            <w:pPr>
              <w:pStyle w:val="TableParagraph"/>
              <w:rPr>
                <w:rFonts w:ascii="Arial" w:hAnsi="Arial"/>
              </w:rPr>
            </w:pPr>
          </w:p>
        </w:tc>
        <w:tc>
          <w:tcPr>
            <w:tcW w:w="6662" w:type="dxa"/>
            <w:tcBorders>
              <w:left w:val="single" w:sz="4" w:space="0" w:color="auto"/>
              <w:right w:val="single" w:sz="4" w:space="0" w:color="auto"/>
            </w:tcBorders>
            <w:vAlign w:val="center"/>
          </w:tcPr>
          <w:p w14:paraId="4DFA4E66" w14:textId="4F862592" w:rsidR="00FA35F4" w:rsidRPr="004A6A05" w:rsidRDefault="00FA35F4" w:rsidP="00FA35F4">
            <w:pPr>
              <w:pStyle w:val="TableParagraph"/>
              <w:rPr>
                <w:rFonts w:ascii="Arial" w:hAnsi="Arial"/>
              </w:rPr>
            </w:pPr>
          </w:p>
        </w:tc>
      </w:tr>
      <w:tr w:rsidR="00FA35F4" w:rsidRPr="004A6A05" w14:paraId="1633F3DF" w14:textId="77777777" w:rsidTr="00056D12">
        <w:tblPrEx>
          <w:jc w:val="left"/>
        </w:tblPrEx>
        <w:trPr>
          <w:trHeight w:val="260"/>
        </w:trPr>
        <w:tc>
          <w:tcPr>
            <w:tcW w:w="6091" w:type="dxa"/>
            <w:tcBorders>
              <w:right w:val="single" w:sz="4" w:space="0" w:color="auto"/>
            </w:tcBorders>
          </w:tcPr>
          <w:p w14:paraId="02798824" w14:textId="3FB83FC2" w:rsidR="00FA35F4" w:rsidRPr="00F21274" w:rsidRDefault="00FA35F4" w:rsidP="00FA35F4">
            <w:pPr>
              <w:pStyle w:val="ListParagraph"/>
              <w:numPr>
                <w:ilvl w:val="0"/>
                <w:numId w:val="15"/>
              </w:numPr>
              <w:ind w:left="567"/>
              <w:rPr>
                <w:rFonts w:ascii="Arial" w:hAnsi="Arial" w:cs="Arial"/>
                <w:sz w:val="22"/>
                <w:szCs w:val="20"/>
              </w:rPr>
            </w:pPr>
            <w:r w:rsidRPr="00F21274">
              <w:rPr>
                <w:rFonts w:ascii="Arial" w:hAnsi="Arial" w:cs="Arial"/>
                <w:sz w:val="22"/>
                <w:szCs w:val="20"/>
              </w:rPr>
              <w:lastRenderedPageBreak/>
              <w:t>copies of the student’s summative assessments to the date they left, the marks/grades gained and any relevant teacher comments</w:t>
            </w:r>
          </w:p>
        </w:tc>
        <w:tc>
          <w:tcPr>
            <w:tcW w:w="1134" w:type="dxa"/>
            <w:tcBorders>
              <w:left w:val="single" w:sz="4" w:space="0" w:color="auto"/>
              <w:right w:val="single" w:sz="4" w:space="0" w:color="auto"/>
            </w:tcBorders>
            <w:vAlign w:val="center"/>
          </w:tcPr>
          <w:p w14:paraId="111DE306" w14:textId="77777777" w:rsidR="00FA35F4" w:rsidRPr="004A6A05" w:rsidRDefault="00FA35F4" w:rsidP="00FA35F4">
            <w:pPr>
              <w:pStyle w:val="TableParagraph"/>
              <w:rPr>
                <w:rFonts w:ascii="Arial" w:hAnsi="Arial"/>
              </w:rPr>
            </w:pPr>
          </w:p>
        </w:tc>
        <w:tc>
          <w:tcPr>
            <w:tcW w:w="1134" w:type="dxa"/>
            <w:tcBorders>
              <w:left w:val="single" w:sz="4" w:space="0" w:color="auto"/>
              <w:right w:val="single" w:sz="4" w:space="0" w:color="auto"/>
            </w:tcBorders>
            <w:vAlign w:val="center"/>
          </w:tcPr>
          <w:p w14:paraId="429B1321" w14:textId="77777777" w:rsidR="00FA35F4" w:rsidRPr="004A6A05" w:rsidRDefault="00FA35F4" w:rsidP="00FA35F4">
            <w:pPr>
              <w:pStyle w:val="TableParagraph"/>
              <w:rPr>
                <w:rFonts w:ascii="Arial" w:hAnsi="Arial"/>
              </w:rPr>
            </w:pPr>
          </w:p>
        </w:tc>
        <w:tc>
          <w:tcPr>
            <w:tcW w:w="6662" w:type="dxa"/>
            <w:tcBorders>
              <w:left w:val="single" w:sz="4" w:space="0" w:color="auto"/>
              <w:right w:val="single" w:sz="4" w:space="0" w:color="auto"/>
            </w:tcBorders>
            <w:vAlign w:val="center"/>
          </w:tcPr>
          <w:p w14:paraId="41668CCA" w14:textId="2FEC2395" w:rsidR="00FA35F4" w:rsidRPr="004A6A05" w:rsidRDefault="00FA35F4" w:rsidP="00FA35F4">
            <w:pPr>
              <w:pStyle w:val="TableParagraph"/>
              <w:rPr>
                <w:rFonts w:ascii="Arial" w:hAnsi="Arial"/>
              </w:rPr>
            </w:pPr>
          </w:p>
        </w:tc>
      </w:tr>
      <w:tr w:rsidR="00FA35F4" w:rsidRPr="004A6A05" w14:paraId="15A8563B" w14:textId="77777777" w:rsidTr="00056D12">
        <w:trPr>
          <w:trHeight w:val="567"/>
          <w:jc w:val="center"/>
        </w:trPr>
        <w:tc>
          <w:tcPr>
            <w:tcW w:w="15021" w:type="dxa"/>
            <w:gridSpan w:val="4"/>
            <w:shd w:val="clear" w:color="auto" w:fill="F2F2F2" w:themeFill="background1" w:themeFillShade="F2"/>
            <w:vAlign w:val="center"/>
          </w:tcPr>
          <w:p w14:paraId="4A7C17C2" w14:textId="03A6D306" w:rsidR="00FA35F4" w:rsidRPr="000D7D64" w:rsidRDefault="00FA35F4" w:rsidP="00FA35F4">
            <w:pPr>
              <w:pStyle w:val="BulletedList2"/>
              <w:numPr>
                <w:ilvl w:val="0"/>
                <w:numId w:val="0"/>
              </w:numPr>
              <w:spacing w:before="120" w:after="120" w:line="240" w:lineRule="auto"/>
              <w:ind w:left="130"/>
              <w:rPr>
                <w:rFonts w:ascii="Arial" w:hAnsi="Arial" w:cs="Arial"/>
                <w:b/>
                <w:bCs/>
              </w:rPr>
            </w:pPr>
            <w:r w:rsidRPr="00A346C6">
              <w:rPr>
                <w:rFonts w:ascii="Arial" w:hAnsi="Arial" w:cs="Arial"/>
                <w:b/>
                <w:bCs/>
              </w:rPr>
              <w:t>Tracking intervention and support strategies</w:t>
            </w:r>
            <w:r>
              <w:rPr>
                <w:rFonts w:ascii="Arial" w:hAnsi="Arial" w:cs="Arial"/>
                <w:b/>
                <w:bCs/>
              </w:rPr>
              <w:t xml:space="preserve"> </w:t>
            </w:r>
          </w:p>
        </w:tc>
      </w:tr>
      <w:tr w:rsidR="00971382" w:rsidRPr="004A6A05" w14:paraId="550F8942" w14:textId="77777777" w:rsidTr="00056D12">
        <w:tblPrEx>
          <w:jc w:val="left"/>
        </w:tblPrEx>
        <w:trPr>
          <w:trHeight w:val="684"/>
        </w:trPr>
        <w:tc>
          <w:tcPr>
            <w:tcW w:w="6091" w:type="dxa"/>
          </w:tcPr>
          <w:p w14:paraId="7600C65C" w14:textId="30004947" w:rsidR="001A05D3" w:rsidRPr="001A05D3" w:rsidRDefault="00C5294A" w:rsidP="001A05D3">
            <w:pPr>
              <w:pStyle w:val="BulletedList"/>
              <w:spacing w:before="120" w:after="120" w:line="240" w:lineRule="auto"/>
              <w:ind w:left="142" w:right="127"/>
              <w:rPr>
                <w:rFonts w:ascii="Arial" w:hAnsi="Arial" w:cs="Arial"/>
                <w:lang w:val="en-US"/>
              </w:rPr>
            </w:pPr>
            <w:r>
              <w:rPr>
                <w:rFonts w:ascii="Arial" w:hAnsi="Arial" w:cs="Arial"/>
                <w:lang w:val="en-US"/>
              </w:rPr>
              <w:t>T</w:t>
            </w:r>
            <w:r w:rsidR="00971382" w:rsidRPr="00EC7645">
              <w:rPr>
                <w:rFonts w:ascii="Arial" w:hAnsi="Arial" w:cs="Arial"/>
                <w:lang w:val="en-US"/>
              </w:rPr>
              <w:t>racking intervention and support strategies for students at-risk of non-completion or satisfactory completion of TCE</w:t>
            </w:r>
          </w:p>
        </w:tc>
        <w:tc>
          <w:tcPr>
            <w:tcW w:w="1134" w:type="dxa"/>
            <w:vAlign w:val="center"/>
          </w:tcPr>
          <w:p w14:paraId="3DE019FE" w14:textId="77777777" w:rsidR="00971382" w:rsidRPr="004A6A05" w:rsidRDefault="00971382" w:rsidP="00FA35F4">
            <w:pPr>
              <w:ind w:left="140"/>
              <w:rPr>
                <w:rFonts w:ascii="Arial" w:hAnsi="Arial" w:cs="Arial"/>
              </w:rPr>
            </w:pPr>
          </w:p>
        </w:tc>
        <w:tc>
          <w:tcPr>
            <w:tcW w:w="1134" w:type="dxa"/>
            <w:vAlign w:val="center"/>
          </w:tcPr>
          <w:p w14:paraId="59520089" w14:textId="77777777" w:rsidR="00971382" w:rsidRPr="004A6A05" w:rsidRDefault="00971382" w:rsidP="00FA35F4">
            <w:pPr>
              <w:ind w:left="140"/>
              <w:rPr>
                <w:rFonts w:ascii="Arial" w:hAnsi="Arial" w:cs="Arial"/>
              </w:rPr>
            </w:pPr>
          </w:p>
        </w:tc>
        <w:tc>
          <w:tcPr>
            <w:tcW w:w="6662" w:type="dxa"/>
            <w:vAlign w:val="center"/>
          </w:tcPr>
          <w:p w14:paraId="5E434088" w14:textId="4ECD87D0" w:rsidR="00971382" w:rsidRPr="004A6A05" w:rsidRDefault="00971382" w:rsidP="00FA35F4">
            <w:pPr>
              <w:ind w:left="140"/>
              <w:rPr>
                <w:rFonts w:ascii="Arial" w:hAnsi="Arial" w:cs="Arial"/>
              </w:rPr>
            </w:pPr>
          </w:p>
        </w:tc>
      </w:tr>
    </w:tbl>
    <w:p w14:paraId="1059F2C3" w14:textId="77777777" w:rsidR="00D73899" w:rsidRDefault="00D73899" w:rsidP="00D73899">
      <w:pPr>
        <w:pStyle w:val="NoSpacing"/>
        <w:spacing w:before="120" w:after="240"/>
        <w:ind w:left="-284"/>
        <w:rPr>
          <w:rFonts w:ascii="Arial" w:hAnsi="Arial" w:cs="Arial"/>
          <w:b/>
          <w:bCs/>
          <w:sz w:val="24"/>
        </w:rPr>
      </w:pPr>
    </w:p>
    <w:p w14:paraId="4BC079C4" w14:textId="5B65AB87" w:rsidR="003E3E42" w:rsidRDefault="003E3E42">
      <w:pPr>
        <w:spacing w:before="0" w:after="0" w:line="240" w:lineRule="auto"/>
        <w:rPr>
          <w:rFonts w:ascii="Arial" w:hAnsi="Arial" w:cs="Arial"/>
          <w:b/>
          <w:bCs/>
          <w:sz w:val="24"/>
        </w:rPr>
      </w:pPr>
    </w:p>
    <w:sectPr w:rsidR="003E3E42" w:rsidSect="00204093">
      <w:headerReference w:type="default" r:id="rId11"/>
      <w:footerReference w:type="even" r:id="rId12"/>
      <w:footerReference w:type="default" r:id="rId13"/>
      <w:pgSz w:w="16840" w:h="11900" w:orient="landscape"/>
      <w:pgMar w:top="1560" w:right="822" w:bottom="851"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81B1" w14:textId="77777777" w:rsidR="000C4528" w:rsidRDefault="000C4528" w:rsidP="007A618F">
      <w:r>
        <w:separator/>
      </w:r>
    </w:p>
  </w:endnote>
  <w:endnote w:type="continuationSeparator" w:id="0">
    <w:p w14:paraId="0C74B497" w14:textId="77777777" w:rsidR="000C4528" w:rsidRDefault="000C4528" w:rsidP="007A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ill Sans MT Std Light">
    <w:panose1 w:val="020B03020201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inionPro-Regular">
    <w:charset w:val="00"/>
    <w:family w:val="auto"/>
    <w:pitch w:val="variable"/>
    <w:sig w:usb0="60000287" w:usb1="00000001" w:usb2="00000000" w:usb3="00000000" w:csb0="0000019F" w:csb1="00000000"/>
  </w:font>
  <w:font w:name="Gill Sans SemiBold">
    <w:altName w:val="Times New Roman"/>
    <w:charset w:val="00"/>
    <w:family w:val="auto"/>
    <w:pitch w:val="variable"/>
    <w:sig w:usb0="8000026F" w:usb1="5000004A" w:usb2="00000000" w:usb3="00000000" w:csb0="00000005" w:csb1="00000000"/>
  </w:font>
  <w:font w:name="Gill Sans Light">
    <w:altName w:val="Arial"/>
    <w:charset w:val="00"/>
    <w:family w:val="auto"/>
    <w:pitch w:val="variable"/>
    <w:sig w:usb0="80000267" w:usb1="00000000" w:usb2="00000000" w:usb3="00000000" w:csb0="000001F7" w:csb1="00000000"/>
  </w:font>
  <w:font w:name="GillSans-SemiBold">
    <w:altName w:val="Times New Roman"/>
    <w:charset w:val="00"/>
    <w:family w:val="auto"/>
    <w:pitch w:val="variable"/>
    <w:sig w:usb0="8000026F" w:usb1="5000004A" w:usb2="00000000" w:usb3="00000000" w:csb0="00000005" w:csb1="00000000"/>
  </w:font>
  <w:font w:name="GillSans-Light">
    <w:altName w:val="Arial"/>
    <w:charset w:val="00"/>
    <w:family w:val="auto"/>
    <w:pitch w:val="variable"/>
    <w:sig w:usb0="800002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AE21" w14:textId="77777777" w:rsidR="00783951" w:rsidRDefault="00783951" w:rsidP="007A618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62607FA" w14:textId="77777777" w:rsidR="00783951" w:rsidRDefault="00783951" w:rsidP="007A6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6B5D" w14:textId="2218B4E4" w:rsidR="007058BB" w:rsidRPr="000F3C06" w:rsidRDefault="001F3AF5" w:rsidP="00CE344A">
    <w:pPr>
      <w:pStyle w:val="Footer"/>
      <w:spacing w:before="0" w:after="0" w:line="240" w:lineRule="auto"/>
      <w:ind w:left="-284"/>
      <w:rPr>
        <w:rFonts w:ascii="Arial" w:hAnsi="Arial" w:cs="Arial"/>
      </w:rPr>
    </w:pPr>
    <w:r>
      <w:rPr>
        <w:noProof/>
        <w14:ligatures w14:val="standardContextual"/>
      </w:rPr>
      <w:drawing>
        <wp:anchor distT="0" distB="0" distL="114300" distR="114300" simplePos="0" relativeHeight="251662336" behindDoc="1" locked="0" layoutInCell="1" allowOverlap="1" wp14:anchorId="47743424" wp14:editId="09675EBA">
          <wp:simplePos x="0" y="0"/>
          <wp:positionH relativeFrom="page">
            <wp:posOffset>2428875</wp:posOffset>
          </wp:positionH>
          <wp:positionV relativeFrom="page">
            <wp:posOffset>6341745</wp:posOffset>
          </wp:positionV>
          <wp:extent cx="8276400" cy="1245600"/>
          <wp:effectExtent l="0" t="0" r="0" b="0"/>
          <wp:wrapNone/>
          <wp:docPr id="854499242" name="Picture 1" descr="A black and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98302" name="Picture 1" descr="A black and blu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76400" cy="1245600"/>
                  </a:xfrm>
                  <a:prstGeom prst="rect">
                    <a:avLst/>
                  </a:prstGeom>
                </pic:spPr>
              </pic:pic>
            </a:graphicData>
          </a:graphic>
          <wp14:sizeRelH relativeFrom="page">
            <wp14:pctWidth>0</wp14:pctWidth>
          </wp14:sizeRelH>
          <wp14:sizeRelV relativeFrom="page">
            <wp14:pctHeight>0</wp14:pctHeight>
          </wp14:sizeRelV>
        </wp:anchor>
      </w:drawing>
    </w:r>
    <w:r w:rsidR="00827ED0" w:rsidRPr="000F3C06">
      <w:rPr>
        <w:rFonts w:ascii="Arial" w:hAnsi="Arial" w:cs="Arial"/>
      </w:rPr>
      <w:t xml:space="preserve">Provider </w:t>
    </w:r>
    <w:r w:rsidR="000750A5">
      <w:rPr>
        <w:rFonts w:ascii="Arial" w:hAnsi="Arial" w:cs="Arial"/>
      </w:rPr>
      <w:t>and Teacher Checklist</w:t>
    </w:r>
    <w:r w:rsidR="008C4129">
      <w:rPr>
        <w:rFonts w:ascii="Arial" w:hAnsi="Arial" w:cs="Arial"/>
      </w:rPr>
      <w:t xml:space="preserve"> – </w:t>
    </w:r>
    <w:r w:rsidR="000750A5">
      <w:rPr>
        <w:rFonts w:ascii="Arial" w:hAnsi="Arial" w:cs="Arial"/>
      </w:rPr>
      <w:t>TASC Standards for Providers</w:t>
    </w:r>
    <w:r w:rsidR="00BD57FB" w:rsidRPr="000F3C06">
      <w:rPr>
        <w:rFonts w:ascii="Arial" w:hAnsi="Arial" w:cs="Arial"/>
      </w:rPr>
      <w:t xml:space="preserve"> </w:t>
    </w:r>
    <w:r w:rsidR="00F76612" w:rsidRPr="000F3C06">
      <w:rPr>
        <w:rFonts w:ascii="Arial" w:hAnsi="Arial" w:cs="Arial"/>
      </w:rPr>
      <w:t>202</w:t>
    </w:r>
    <w:r w:rsidR="00044FF5">
      <w:rPr>
        <w:rFonts w:ascii="Arial" w:hAnsi="Arial" w:cs="Arial"/>
      </w:rPr>
      <w:t>6</w:t>
    </w:r>
    <w:r w:rsidR="00D53DD9">
      <w:rPr>
        <w:rFonts w:ascii="Arial" w:hAnsi="Arial" w:cs="Arial"/>
      </w:rPr>
      <w:t xml:space="preserve"> Version 1.0</w:t>
    </w:r>
  </w:p>
  <w:p w14:paraId="141FF4E8" w14:textId="2E5CBA4D" w:rsidR="00B84B92" w:rsidRPr="000F3C06" w:rsidRDefault="00B84B92" w:rsidP="00CE344A">
    <w:pPr>
      <w:pStyle w:val="Footer"/>
      <w:spacing w:before="0" w:after="0" w:line="240" w:lineRule="auto"/>
      <w:ind w:left="-284"/>
      <w:rPr>
        <w:rFonts w:ascii="Arial" w:hAnsi="Arial" w:cs="Arial"/>
      </w:rPr>
    </w:pPr>
    <w:r w:rsidRPr="000F3C06">
      <w:rPr>
        <w:rFonts w:ascii="Arial" w:hAnsi="Arial" w:cs="Arial"/>
      </w:rPr>
      <w:t xml:space="preserve">Page </w:t>
    </w:r>
    <w:r w:rsidRPr="000F3C06">
      <w:rPr>
        <w:rFonts w:ascii="Arial" w:hAnsi="Arial" w:cs="Arial"/>
      </w:rPr>
      <w:fldChar w:fldCharType="begin"/>
    </w:r>
    <w:r w:rsidRPr="000F3C06">
      <w:rPr>
        <w:rFonts w:ascii="Arial" w:hAnsi="Arial" w:cs="Arial"/>
      </w:rPr>
      <w:instrText xml:space="preserve"> PAGE </w:instrText>
    </w:r>
    <w:r w:rsidRPr="000F3C06">
      <w:rPr>
        <w:rFonts w:ascii="Arial" w:hAnsi="Arial" w:cs="Arial"/>
      </w:rPr>
      <w:fldChar w:fldCharType="separate"/>
    </w:r>
    <w:r w:rsidR="00DB3ED2" w:rsidRPr="000F3C06">
      <w:rPr>
        <w:rFonts w:ascii="Arial" w:hAnsi="Arial" w:cs="Arial"/>
        <w:noProof/>
      </w:rPr>
      <w:t>4</w:t>
    </w:r>
    <w:r w:rsidRPr="000F3C06">
      <w:rPr>
        <w:rFonts w:ascii="Arial" w:hAnsi="Arial" w:cs="Arial"/>
      </w:rPr>
      <w:fldChar w:fldCharType="end"/>
    </w:r>
    <w:r w:rsidRPr="000F3C06">
      <w:rPr>
        <w:rFonts w:ascii="Arial" w:hAnsi="Arial" w:cs="Arial"/>
      </w:rPr>
      <w:t xml:space="preserve"> of </w:t>
    </w:r>
    <w:r w:rsidR="00B4769E" w:rsidRPr="000F3C06">
      <w:rPr>
        <w:rFonts w:ascii="Arial" w:hAnsi="Arial" w:cs="Arial"/>
        <w:noProof/>
      </w:rPr>
      <w:fldChar w:fldCharType="begin"/>
    </w:r>
    <w:r w:rsidR="00B4769E" w:rsidRPr="000F3C06">
      <w:rPr>
        <w:rFonts w:ascii="Arial" w:hAnsi="Arial" w:cs="Arial"/>
        <w:noProof/>
      </w:rPr>
      <w:instrText xml:space="preserve"> NUMPAGES </w:instrText>
    </w:r>
    <w:r w:rsidR="00B4769E" w:rsidRPr="000F3C06">
      <w:rPr>
        <w:rFonts w:ascii="Arial" w:hAnsi="Arial" w:cs="Arial"/>
        <w:noProof/>
      </w:rPr>
      <w:fldChar w:fldCharType="separate"/>
    </w:r>
    <w:r w:rsidR="00DB3ED2" w:rsidRPr="000F3C06">
      <w:rPr>
        <w:rFonts w:ascii="Arial" w:hAnsi="Arial" w:cs="Arial"/>
        <w:noProof/>
      </w:rPr>
      <w:t>4</w:t>
    </w:r>
    <w:r w:rsidR="00B4769E" w:rsidRPr="000F3C06">
      <w:rPr>
        <w:rFonts w:ascii="Arial" w:hAnsi="Arial" w:cs="Arial"/>
        <w:noProof/>
      </w:rPr>
      <w:fldChar w:fldCharType="end"/>
    </w:r>
  </w:p>
  <w:p w14:paraId="29032E7E" w14:textId="77777777" w:rsidR="008F239A" w:rsidRDefault="008F239A" w:rsidP="007A618F">
    <w:pPr>
      <w:pStyle w:val="Footer"/>
    </w:pPr>
  </w:p>
  <w:p w14:paraId="7A1B52D0" w14:textId="77777777" w:rsidR="00783951" w:rsidRDefault="00783951" w:rsidP="007A6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936D" w14:textId="77777777" w:rsidR="000C4528" w:rsidRDefault="000C4528" w:rsidP="007A618F">
      <w:r>
        <w:separator/>
      </w:r>
    </w:p>
  </w:footnote>
  <w:footnote w:type="continuationSeparator" w:id="0">
    <w:p w14:paraId="1D6D8A65" w14:textId="77777777" w:rsidR="000C4528" w:rsidRDefault="000C4528" w:rsidP="007A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9A2F" w14:textId="54185B88" w:rsidR="00EF3C45" w:rsidRDefault="00527AC8" w:rsidP="007A618F">
    <w:pPr>
      <w:pStyle w:val="Header"/>
    </w:pPr>
    <w:r>
      <w:rPr>
        <w:noProof/>
      </w:rPr>
      <w:drawing>
        <wp:anchor distT="0" distB="0" distL="114300" distR="114300" simplePos="0" relativeHeight="251660288" behindDoc="1" locked="1" layoutInCell="1" allowOverlap="1" wp14:anchorId="457C4214" wp14:editId="334257A0">
          <wp:simplePos x="0" y="0"/>
          <wp:positionH relativeFrom="page">
            <wp:posOffset>-9525</wp:posOffset>
          </wp:positionH>
          <wp:positionV relativeFrom="page">
            <wp:posOffset>0</wp:posOffset>
          </wp:positionV>
          <wp:extent cx="8305165" cy="1249045"/>
          <wp:effectExtent l="0" t="0" r="635" b="0"/>
          <wp:wrapNone/>
          <wp:docPr id="19283213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1145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05165" cy="1249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FCF"/>
    <w:multiLevelType w:val="hybridMultilevel"/>
    <w:tmpl w:val="8F9A9268"/>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07531946"/>
    <w:multiLevelType w:val="hybridMultilevel"/>
    <w:tmpl w:val="A7F2901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081667CB"/>
    <w:multiLevelType w:val="hybridMultilevel"/>
    <w:tmpl w:val="83A82F2A"/>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5AB78C0"/>
    <w:multiLevelType w:val="hybridMultilevel"/>
    <w:tmpl w:val="3C8C306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177F1E82"/>
    <w:multiLevelType w:val="hybridMultilevel"/>
    <w:tmpl w:val="A8E014FE"/>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196C67D7"/>
    <w:multiLevelType w:val="hybridMultilevel"/>
    <w:tmpl w:val="2F926880"/>
    <w:lvl w:ilvl="0" w:tplc="50401A0E">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FC6817"/>
    <w:multiLevelType w:val="hybridMultilevel"/>
    <w:tmpl w:val="34E45D8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268A281D"/>
    <w:multiLevelType w:val="hybridMultilevel"/>
    <w:tmpl w:val="3B2EDFAC"/>
    <w:lvl w:ilvl="0" w:tplc="0C090001">
      <w:start w:val="1"/>
      <w:numFmt w:val="bullet"/>
      <w:lvlText w:val=""/>
      <w:lvlJc w:val="left"/>
      <w:pPr>
        <w:ind w:left="610" w:hanging="360"/>
      </w:pPr>
      <w:rPr>
        <w:rFonts w:ascii="Symbol" w:hAnsi="Symbol" w:hint="default"/>
      </w:rPr>
    </w:lvl>
    <w:lvl w:ilvl="1" w:tplc="0C090003">
      <w:start w:val="1"/>
      <w:numFmt w:val="bullet"/>
      <w:lvlText w:val="o"/>
      <w:lvlJc w:val="left"/>
      <w:pPr>
        <w:ind w:left="1330" w:hanging="360"/>
      </w:pPr>
      <w:rPr>
        <w:rFonts w:ascii="Courier New" w:hAnsi="Courier New" w:cs="Courier New" w:hint="default"/>
      </w:rPr>
    </w:lvl>
    <w:lvl w:ilvl="2" w:tplc="0C090005" w:tentative="1">
      <w:start w:val="1"/>
      <w:numFmt w:val="bullet"/>
      <w:lvlText w:val=""/>
      <w:lvlJc w:val="left"/>
      <w:pPr>
        <w:ind w:left="2050" w:hanging="360"/>
      </w:pPr>
      <w:rPr>
        <w:rFonts w:ascii="Wingdings" w:hAnsi="Wingdings" w:hint="default"/>
      </w:rPr>
    </w:lvl>
    <w:lvl w:ilvl="3" w:tplc="0C090001" w:tentative="1">
      <w:start w:val="1"/>
      <w:numFmt w:val="bullet"/>
      <w:lvlText w:val=""/>
      <w:lvlJc w:val="left"/>
      <w:pPr>
        <w:ind w:left="2770" w:hanging="360"/>
      </w:pPr>
      <w:rPr>
        <w:rFonts w:ascii="Symbol" w:hAnsi="Symbol" w:hint="default"/>
      </w:rPr>
    </w:lvl>
    <w:lvl w:ilvl="4" w:tplc="0C090003" w:tentative="1">
      <w:start w:val="1"/>
      <w:numFmt w:val="bullet"/>
      <w:lvlText w:val="o"/>
      <w:lvlJc w:val="left"/>
      <w:pPr>
        <w:ind w:left="3490" w:hanging="360"/>
      </w:pPr>
      <w:rPr>
        <w:rFonts w:ascii="Courier New" w:hAnsi="Courier New" w:cs="Courier New" w:hint="default"/>
      </w:rPr>
    </w:lvl>
    <w:lvl w:ilvl="5" w:tplc="0C090005" w:tentative="1">
      <w:start w:val="1"/>
      <w:numFmt w:val="bullet"/>
      <w:lvlText w:val=""/>
      <w:lvlJc w:val="left"/>
      <w:pPr>
        <w:ind w:left="4210" w:hanging="360"/>
      </w:pPr>
      <w:rPr>
        <w:rFonts w:ascii="Wingdings" w:hAnsi="Wingdings" w:hint="default"/>
      </w:rPr>
    </w:lvl>
    <w:lvl w:ilvl="6" w:tplc="0C090001" w:tentative="1">
      <w:start w:val="1"/>
      <w:numFmt w:val="bullet"/>
      <w:lvlText w:val=""/>
      <w:lvlJc w:val="left"/>
      <w:pPr>
        <w:ind w:left="4930" w:hanging="360"/>
      </w:pPr>
      <w:rPr>
        <w:rFonts w:ascii="Symbol" w:hAnsi="Symbol" w:hint="default"/>
      </w:rPr>
    </w:lvl>
    <w:lvl w:ilvl="7" w:tplc="0C090003" w:tentative="1">
      <w:start w:val="1"/>
      <w:numFmt w:val="bullet"/>
      <w:lvlText w:val="o"/>
      <w:lvlJc w:val="left"/>
      <w:pPr>
        <w:ind w:left="5650" w:hanging="360"/>
      </w:pPr>
      <w:rPr>
        <w:rFonts w:ascii="Courier New" w:hAnsi="Courier New" w:cs="Courier New" w:hint="default"/>
      </w:rPr>
    </w:lvl>
    <w:lvl w:ilvl="8" w:tplc="0C090005" w:tentative="1">
      <w:start w:val="1"/>
      <w:numFmt w:val="bullet"/>
      <w:lvlText w:val=""/>
      <w:lvlJc w:val="left"/>
      <w:pPr>
        <w:ind w:left="6370" w:hanging="360"/>
      </w:pPr>
      <w:rPr>
        <w:rFonts w:ascii="Wingdings" w:hAnsi="Wingdings" w:hint="default"/>
      </w:rPr>
    </w:lvl>
  </w:abstractNum>
  <w:abstractNum w:abstractNumId="8" w15:restartNumberingAfterBreak="0">
    <w:nsid w:val="34491F33"/>
    <w:multiLevelType w:val="hybridMultilevel"/>
    <w:tmpl w:val="235E4FC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45726215"/>
    <w:multiLevelType w:val="hybridMultilevel"/>
    <w:tmpl w:val="0C543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BF6162"/>
    <w:multiLevelType w:val="hybridMultilevel"/>
    <w:tmpl w:val="3AE2498C"/>
    <w:lvl w:ilvl="0" w:tplc="D47C3A6C">
      <w:start w:val="1"/>
      <w:numFmt w:val="bullet"/>
      <w:pStyle w:val="Tablebullets"/>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1" w15:restartNumberingAfterBreak="0">
    <w:nsid w:val="4CCC6C46"/>
    <w:multiLevelType w:val="hybridMultilevel"/>
    <w:tmpl w:val="BE9E4C9C"/>
    <w:lvl w:ilvl="0" w:tplc="95241632">
      <w:start w:val="1"/>
      <w:numFmt w:val="decimal"/>
      <w:pStyle w:val="Tablenumbered"/>
      <w:lvlText w:val="%1."/>
      <w:lvlJc w:val="left"/>
      <w:pPr>
        <w:ind w:left="360" w:hanging="360"/>
      </w:pPr>
    </w:lvl>
    <w:lvl w:ilvl="1" w:tplc="18A85818">
      <w:start w:val="1"/>
      <w:numFmt w:val="lowerLetter"/>
      <w:pStyle w:val="Tablesub-numbering"/>
      <w:lvlText w:val="%2."/>
      <w:lvlJc w:val="left"/>
      <w:pPr>
        <w:ind w:left="-367" w:hanging="360"/>
      </w:pPr>
    </w:lvl>
    <w:lvl w:ilvl="2" w:tplc="0C090001">
      <w:start w:val="1"/>
      <w:numFmt w:val="bullet"/>
      <w:lvlText w:val=""/>
      <w:lvlJc w:val="left"/>
      <w:pPr>
        <w:ind w:left="353" w:hanging="180"/>
      </w:pPr>
      <w:rPr>
        <w:rFonts w:ascii="Symbol" w:hAnsi="Symbol" w:hint="default"/>
      </w:rPr>
    </w:lvl>
    <w:lvl w:ilvl="3" w:tplc="0C09000F" w:tentative="1">
      <w:start w:val="1"/>
      <w:numFmt w:val="decimal"/>
      <w:lvlText w:val="%4."/>
      <w:lvlJc w:val="left"/>
      <w:pPr>
        <w:ind w:left="1073" w:hanging="360"/>
      </w:pPr>
    </w:lvl>
    <w:lvl w:ilvl="4" w:tplc="0C090019" w:tentative="1">
      <w:start w:val="1"/>
      <w:numFmt w:val="lowerLetter"/>
      <w:lvlText w:val="%5."/>
      <w:lvlJc w:val="left"/>
      <w:pPr>
        <w:ind w:left="1793" w:hanging="360"/>
      </w:pPr>
    </w:lvl>
    <w:lvl w:ilvl="5" w:tplc="0C09001B" w:tentative="1">
      <w:start w:val="1"/>
      <w:numFmt w:val="lowerRoman"/>
      <w:lvlText w:val="%6."/>
      <w:lvlJc w:val="right"/>
      <w:pPr>
        <w:ind w:left="2513" w:hanging="180"/>
      </w:pPr>
    </w:lvl>
    <w:lvl w:ilvl="6" w:tplc="0C09000F" w:tentative="1">
      <w:start w:val="1"/>
      <w:numFmt w:val="decimal"/>
      <w:lvlText w:val="%7."/>
      <w:lvlJc w:val="left"/>
      <w:pPr>
        <w:ind w:left="3233" w:hanging="360"/>
      </w:pPr>
    </w:lvl>
    <w:lvl w:ilvl="7" w:tplc="0C090019" w:tentative="1">
      <w:start w:val="1"/>
      <w:numFmt w:val="lowerLetter"/>
      <w:lvlText w:val="%8."/>
      <w:lvlJc w:val="left"/>
      <w:pPr>
        <w:ind w:left="3953" w:hanging="360"/>
      </w:pPr>
    </w:lvl>
    <w:lvl w:ilvl="8" w:tplc="0C09001B" w:tentative="1">
      <w:start w:val="1"/>
      <w:numFmt w:val="lowerRoman"/>
      <w:lvlText w:val="%9."/>
      <w:lvlJc w:val="right"/>
      <w:pPr>
        <w:ind w:left="4673" w:hanging="180"/>
      </w:pPr>
    </w:lvl>
  </w:abstractNum>
  <w:abstractNum w:abstractNumId="12" w15:restartNumberingAfterBreak="0">
    <w:nsid w:val="54504C08"/>
    <w:multiLevelType w:val="hybridMultilevel"/>
    <w:tmpl w:val="D32A7646"/>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555F6F97"/>
    <w:multiLevelType w:val="hybridMultilevel"/>
    <w:tmpl w:val="8012935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4" w15:restartNumberingAfterBreak="0">
    <w:nsid w:val="579A7087"/>
    <w:multiLevelType w:val="hybridMultilevel"/>
    <w:tmpl w:val="8A7E646E"/>
    <w:lvl w:ilvl="0" w:tplc="4B8ED3EE">
      <w:start w:val="1"/>
      <w:numFmt w:val="bullet"/>
      <w:pStyle w:val="TASCbullet"/>
      <w:lvlText w:val=""/>
      <w:lvlJc w:val="left"/>
      <w:pPr>
        <w:ind w:left="1141" w:hanging="360"/>
      </w:pPr>
      <w:rPr>
        <w:rFonts w:ascii="Symbol" w:hAnsi="Symbol" w:hint="default"/>
      </w:rPr>
    </w:lvl>
    <w:lvl w:ilvl="1" w:tplc="0C090003" w:tentative="1">
      <w:start w:val="1"/>
      <w:numFmt w:val="bullet"/>
      <w:lvlText w:val="o"/>
      <w:lvlJc w:val="left"/>
      <w:pPr>
        <w:ind w:left="1861" w:hanging="360"/>
      </w:pPr>
      <w:rPr>
        <w:rFonts w:ascii="Courier New" w:hAnsi="Courier New" w:cs="Courier New" w:hint="default"/>
      </w:rPr>
    </w:lvl>
    <w:lvl w:ilvl="2" w:tplc="0C090005" w:tentative="1">
      <w:start w:val="1"/>
      <w:numFmt w:val="bullet"/>
      <w:lvlText w:val=""/>
      <w:lvlJc w:val="left"/>
      <w:pPr>
        <w:ind w:left="2581" w:hanging="360"/>
      </w:pPr>
      <w:rPr>
        <w:rFonts w:ascii="Wingdings" w:hAnsi="Wingdings" w:hint="default"/>
      </w:rPr>
    </w:lvl>
    <w:lvl w:ilvl="3" w:tplc="0C090001" w:tentative="1">
      <w:start w:val="1"/>
      <w:numFmt w:val="bullet"/>
      <w:lvlText w:val=""/>
      <w:lvlJc w:val="left"/>
      <w:pPr>
        <w:ind w:left="3301" w:hanging="360"/>
      </w:pPr>
      <w:rPr>
        <w:rFonts w:ascii="Symbol" w:hAnsi="Symbol" w:hint="default"/>
      </w:rPr>
    </w:lvl>
    <w:lvl w:ilvl="4" w:tplc="0C090003" w:tentative="1">
      <w:start w:val="1"/>
      <w:numFmt w:val="bullet"/>
      <w:lvlText w:val="o"/>
      <w:lvlJc w:val="left"/>
      <w:pPr>
        <w:ind w:left="4021" w:hanging="360"/>
      </w:pPr>
      <w:rPr>
        <w:rFonts w:ascii="Courier New" w:hAnsi="Courier New" w:cs="Courier New" w:hint="default"/>
      </w:rPr>
    </w:lvl>
    <w:lvl w:ilvl="5" w:tplc="0C090005" w:tentative="1">
      <w:start w:val="1"/>
      <w:numFmt w:val="bullet"/>
      <w:lvlText w:val=""/>
      <w:lvlJc w:val="left"/>
      <w:pPr>
        <w:ind w:left="4741" w:hanging="360"/>
      </w:pPr>
      <w:rPr>
        <w:rFonts w:ascii="Wingdings" w:hAnsi="Wingdings" w:hint="default"/>
      </w:rPr>
    </w:lvl>
    <w:lvl w:ilvl="6" w:tplc="0C090001" w:tentative="1">
      <w:start w:val="1"/>
      <w:numFmt w:val="bullet"/>
      <w:lvlText w:val=""/>
      <w:lvlJc w:val="left"/>
      <w:pPr>
        <w:ind w:left="5461" w:hanging="360"/>
      </w:pPr>
      <w:rPr>
        <w:rFonts w:ascii="Symbol" w:hAnsi="Symbol" w:hint="default"/>
      </w:rPr>
    </w:lvl>
    <w:lvl w:ilvl="7" w:tplc="0C090003" w:tentative="1">
      <w:start w:val="1"/>
      <w:numFmt w:val="bullet"/>
      <w:lvlText w:val="o"/>
      <w:lvlJc w:val="left"/>
      <w:pPr>
        <w:ind w:left="6181" w:hanging="360"/>
      </w:pPr>
      <w:rPr>
        <w:rFonts w:ascii="Courier New" w:hAnsi="Courier New" w:cs="Courier New" w:hint="default"/>
      </w:rPr>
    </w:lvl>
    <w:lvl w:ilvl="8" w:tplc="0C090005" w:tentative="1">
      <w:start w:val="1"/>
      <w:numFmt w:val="bullet"/>
      <w:lvlText w:val=""/>
      <w:lvlJc w:val="left"/>
      <w:pPr>
        <w:ind w:left="6901" w:hanging="360"/>
      </w:pPr>
      <w:rPr>
        <w:rFonts w:ascii="Wingdings" w:hAnsi="Wingdings" w:hint="default"/>
      </w:rPr>
    </w:lvl>
  </w:abstractNum>
  <w:abstractNum w:abstractNumId="15" w15:restartNumberingAfterBreak="0">
    <w:nsid w:val="633A04C7"/>
    <w:multiLevelType w:val="hybridMultilevel"/>
    <w:tmpl w:val="CF46670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68D33244"/>
    <w:multiLevelType w:val="hybridMultilevel"/>
    <w:tmpl w:val="1E701FB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15:restartNumberingAfterBreak="0">
    <w:nsid w:val="72515D77"/>
    <w:multiLevelType w:val="hybridMultilevel"/>
    <w:tmpl w:val="9E92D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15:restartNumberingAfterBreak="0">
    <w:nsid w:val="754070F8"/>
    <w:multiLevelType w:val="hybridMultilevel"/>
    <w:tmpl w:val="409CFDC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7C67616D"/>
    <w:multiLevelType w:val="hybridMultilevel"/>
    <w:tmpl w:val="BCA2064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688684589">
    <w:abstractNumId w:val="5"/>
  </w:num>
  <w:num w:numId="2" w16cid:durableId="713434239">
    <w:abstractNumId w:val="11"/>
  </w:num>
  <w:num w:numId="3" w16cid:durableId="588932214">
    <w:abstractNumId w:val="14"/>
  </w:num>
  <w:num w:numId="4" w16cid:durableId="823396053">
    <w:abstractNumId w:val="10"/>
  </w:num>
  <w:num w:numId="5" w16cid:durableId="546987202">
    <w:abstractNumId w:val="4"/>
  </w:num>
  <w:num w:numId="6" w16cid:durableId="798188814">
    <w:abstractNumId w:val="7"/>
  </w:num>
  <w:num w:numId="7" w16cid:durableId="364067002">
    <w:abstractNumId w:val="2"/>
  </w:num>
  <w:num w:numId="8" w16cid:durableId="2073388670">
    <w:abstractNumId w:val="9"/>
  </w:num>
  <w:num w:numId="9" w16cid:durableId="2113891191">
    <w:abstractNumId w:val="19"/>
  </w:num>
  <w:num w:numId="10" w16cid:durableId="955259645">
    <w:abstractNumId w:val="1"/>
  </w:num>
  <w:num w:numId="11" w16cid:durableId="814613107">
    <w:abstractNumId w:val="6"/>
  </w:num>
  <w:num w:numId="12" w16cid:durableId="612519044">
    <w:abstractNumId w:val="8"/>
  </w:num>
  <w:num w:numId="13" w16cid:durableId="1841583185">
    <w:abstractNumId w:val="15"/>
  </w:num>
  <w:num w:numId="14" w16cid:durableId="271016572">
    <w:abstractNumId w:val="0"/>
  </w:num>
  <w:num w:numId="15" w16cid:durableId="1910535452">
    <w:abstractNumId w:val="17"/>
  </w:num>
  <w:num w:numId="16" w16cid:durableId="1905414222">
    <w:abstractNumId w:val="3"/>
  </w:num>
  <w:num w:numId="17" w16cid:durableId="822548507">
    <w:abstractNumId w:val="16"/>
  </w:num>
  <w:num w:numId="18" w16cid:durableId="1832985510">
    <w:abstractNumId w:val="12"/>
  </w:num>
  <w:num w:numId="19" w16cid:durableId="784469152">
    <w:abstractNumId w:val="18"/>
  </w:num>
  <w:num w:numId="20" w16cid:durableId="3134869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0"/>
    <w:rsid w:val="00000AE3"/>
    <w:rsid w:val="000045DC"/>
    <w:rsid w:val="00005990"/>
    <w:rsid w:val="00005CB1"/>
    <w:rsid w:val="000069A6"/>
    <w:rsid w:val="00006D67"/>
    <w:rsid w:val="00010F1C"/>
    <w:rsid w:val="00011EC2"/>
    <w:rsid w:val="000120C8"/>
    <w:rsid w:val="000131D2"/>
    <w:rsid w:val="00013FEA"/>
    <w:rsid w:val="00014128"/>
    <w:rsid w:val="00014873"/>
    <w:rsid w:val="000151D1"/>
    <w:rsid w:val="00015CBF"/>
    <w:rsid w:val="00015D17"/>
    <w:rsid w:val="00016502"/>
    <w:rsid w:val="00016A61"/>
    <w:rsid w:val="00016AFC"/>
    <w:rsid w:val="00016B7F"/>
    <w:rsid w:val="00017B6D"/>
    <w:rsid w:val="00020DBA"/>
    <w:rsid w:val="00021465"/>
    <w:rsid w:val="00021C13"/>
    <w:rsid w:val="0002221A"/>
    <w:rsid w:val="0002344C"/>
    <w:rsid w:val="000253A9"/>
    <w:rsid w:val="00026D69"/>
    <w:rsid w:val="0002751E"/>
    <w:rsid w:val="000306CD"/>
    <w:rsid w:val="000311D1"/>
    <w:rsid w:val="00031BE1"/>
    <w:rsid w:val="000346C1"/>
    <w:rsid w:val="000347BB"/>
    <w:rsid w:val="00034CC8"/>
    <w:rsid w:val="00034D51"/>
    <w:rsid w:val="00037DF2"/>
    <w:rsid w:val="0004064E"/>
    <w:rsid w:val="000417CC"/>
    <w:rsid w:val="000418AB"/>
    <w:rsid w:val="00041F15"/>
    <w:rsid w:val="00042B8D"/>
    <w:rsid w:val="00042F42"/>
    <w:rsid w:val="000434EB"/>
    <w:rsid w:val="00044583"/>
    <w:rsid w:val="00044FF5"/>
    <w:rsid w:val="000457B5"/>
    <w:rsid w:val="00045D96"/>
    <w:rsid w:val="00046B07"/>
    <w:rsid w:val="00050EB7"/>
    <w:rsid w:val="000517AC"/>
    <w:rsid w:val="00052873"/>
    <w:rsid w:val="00052A2A"/>
    <w:rsid w:val="0005323F"/>
    <w:rsid w:val="000532A9"/>
    <w:rsid w:val="00053E22"/>
    <w:rsid w:val="00054D35"/>
    <w:rsid w:val="0005555D"/>
    <w:rsid w:val="00056D12"/>
    <w:rsid w:val="00056F26"/>
    <w:rsid w:val="00060960"/>
    <w:rsid w:val="00060F8D"/>
    <w:rsid w:val="0006283F"/>
    <w:rsid w:val="00063073"/>
    <w:rsid w:val="00064D80"/>
    <w:rsid w:val="000650DE"/>
    <w:rsid w:val="00065D47"/>
    <w:rsid w:val="000711D1"/>
    <w:rsid w:val="00071733"/>
    <w:rsid w:val="00072A48"/>
    <w:rsid w:val="00073489"/>
    <w:rsid w:val="0007366B"/>
    <w:rsid w:val="00073ADD"/>
    <w:rsid w:val="000750A5"/>
    <w:rsid w:val="00080A68"/>
    <w:rsid w:val="000816C3"/>
    <w:rsid w:val="000817BB"/>
    <w:rsid w:val="00081E61"/>
    <w:rsid w:val="00082670"/>
    <w:rsid w:val="0008434A"/>
    <w:rsid w:val="000843ED"/>
    <w:rsid w:val="000847D6"/>
    <w:rsid w:val="000850D4"/>
    <w:rsid w:val="000861C4"/>
    <w:rsid w:val="00087581"/>
    <w:rsid w:val="0008768B"/>
    <w:rsid w:val="000876CD"/>
    <w:rsid w:val="00087A39"/>
    <w:rsid w:val="0009046A"/>
    <w:rsid w:val="00090896"/>
    <w:rsid w:val="000909A9"/>
    <w:rsid w:val="00091015"/>
    <w:rsid w:val="000919DD"/>
    <w:rsid w:val="000934CE"/>
    <w:rsid w:val="000972D4"/>
    <w:rsid w:val="00097CDD"/>
    <w:rsid w:val="000A2D72"/>
    <w:rsid w:val="000A4732"/>
    <w:rsid w:val="000A4B0C"/>
    <w:rsid w:val="000A55DF"/>
    <w:rsid w:val="000A5D31"/>
    <w:rsid w:val="000A64D8"/>
    <w:rsid w:val="000A66ED"/>
    <w:rsid w:val="000A6EBF"/>
    <w:rsid w:val="000B077E"/>
    <w:rsid w:val="000B109B"/>
    <w:rsid w:val="000B116A"/>
    <w:rsid w:val="000B1ABC"/>
    <w:rsid w:val="000B1C45"/>
    <w:rsid w:val="000B2C2D"/>
    <w:rsid w:val="000B4E20"/>
    <w:rsid w:val="000B50EC"/>
    <w:rsid w:val="000B5373"/>
    <w:rsid w:val="000B62BF"/>
    <w:rsid w:val="000B6F8F"/>
    <w:rsid w:val="000C035A"/>
    <w:rsid w:val="000C0A2E"/>
    <w:rsid w:val="000C16CE"/>
    <w:rsid w:val="000C19FA"/>
    <w:rsid w:val="000C23F0"/>
    <w:rsid w:val="000C27A9"/>
    <w:rsid w:val="000C27CB"/>
    <w:rsid w:val="000C4528"/>
    <w:rsid w:val="000C554B"/>
    <w:rsid w:val="000C5D3A"/>
    <w:rsid w:val="000C61A5"/>
    <w:rsid w:val="000C66D6"/>
    <w:rsid w:val="000C73E6"/>
    <w:rsid w:val="000C7F48"/>
    <w:rsid w:val="000D08A9"/>
    <w:rsid w:val="000D20B7"/>
    <w:rsid w:val="000D34FF"/>
    <w:rsid w:val="000D3744"/>
    <w:rsid w:val="000D3EB3"/>
    <w:rsid w:val="000D4C99"/>
    <w:rsid w:val="000D4FA1"/>
    <w:rsid w:val="000D54DC"/>
    <w:rsid w:val="000D6BA6"/>
    <w:rsid w:val="000D719F"/>
    <w:rsid w:val="000D7529"/>
    <w:rsid w:val="000D7BCC"/>
    <w:rsid w:val="000D7D64"/>
    <w:rsid w:val="000E0942"/>
    <w:rsid w:val="000E275A"/>
    <w:rsid w:val="000E41F5"/>
    <w:rsid w:val="000E5007"/>
    <w:rsid w:val="000E6DD0"/>
    <w:rsid w:val="000E7028"/>
    <w:rsid w:val="000F05C0"/>
    <w:rsid w:val="000F1067"/>
    <w:rsid w:val="000F1211"/>
    <w:rsid w:val="000F1B41"/>
    <w:rsid w:val="000F1E82"/>
    <w:rsid w:val="000F2D7D"/>
    <w:rsid w:val="000F3C06"/>
    <w:rsid w:val="000F464A"/>
    <w:rsid w:val="000F4F8C"/>
    <w:rsid w:val="000F57B7"/>
    <w:rsid w:val="000F5EF6"/>
    <w:rsid w:val="001002B0"/>
    <w:rsid w:val="00100E59"/>
    <w:rsid w:val="001033AD"/>
    <w:rsid w:val="00103B06"/>
    <w:rsid w:val="00104AE4"/>
    <w:rsid w:val="0011135A"/>
    <w:rsid w:val="0011191D"/>
    <w:rsid w:val="00111A75"/>
    <w:rsid w:val="00112615"/>
    <w:rsid w:val="0011316F"/>
    <w:rsid w:val="0011394F"/>
    <w:rsid w:val="00115035"/>
    <w:rsid w:val="001172C4"/>
    <w:rsid w:val="00117E9B"/>
    <w:rsid w:val="00122452"/>
    <w:rsid w:val="00122CAF"/>
    <w:rsid w:val="0012330A"/>
    <w:rsid w:val="0012343B"/>
    <w:rsid w:val="00130D18"/>
    <w:rsid w:val="00131029"/>
    <w:rsid w:val="00131952"/>
    <w:rsid w:val="00132776"/>
    <w:rsid w:val="0013281C"/>
    <w:rsid w:val="0013288C"/>
    <w:rsid w:val="001338C5"/>
    <w:rsid w:val="001361CF"/>
    <w:rsid w:val="0013703F"/>
    <w:rsid w:val="00137C14"/>
    <w:rsid w:val="00140992"/>
    <w:rsid w:val="001418B4"/>
    <w:rsid w:val="00144F06"/>
    <w:rsid w:val="001451F9"/>
    <w:rsid w:val="001464DB"/>
    <w:rsid w:val="0014711F"/>
    <w:rsid w:val="00150691"/>
    <w:rsid w:val="00150AF1"/>
    <w:rsid w:val="00151FA5"/>
    <w:rsid w:val="001521BE"/>
    <w:rsid w:val="00154798"/>
    <w:rsid w:val="00155776"/>
    <w:rsid w:val="00156CC6"/>
    <w:rsid w:val="001577F9"/>
    <w:rsid w:val="00157EE9"/>
    <w:rsid w:val="0016034C"/>
    <w:rsid w:val="001619CD"/>
    <w:rsid w:val="00161AB7"/>
    <w:rsid w:val="001621D5"/>
    <w:rsid w:val="00162DF6"/>
    <w:rsid w:val="00163449"/>
    <w:rsid w:val="0016408A"/>
    <w:rsid w:val="001661F2"/>
    <w:rsid w:val="001667AE"/>
    <w:rsid w:val="001667EA"/>
    <w:rsid w:val="00167596"/>
    <w:rsid w:val="00167DD5"/>
    <w:rsid w:val="001700A3"/>
    <w:rsid w:val="001705C0"/>
    <w:rsid w:val="0017118D"/>
    <w:rsid w:val="00172567"/>
    <w:rsid w:val="00173976"/>
    <w:rsid w:val="00173B48"/>
    <w:rsid w:val="00176981"/>
    <w:rsid w:val="001805D7"/>
    <w:rsid w:val="00180653"/>
    <w:rsid w:val="00180B34"/>
    <w:rsid w:val="001819DE"/>
    <w:rsid w:val="00181C8C"/>
    <w:rsid w:val="00183A6A"/>
    <w:rsid w:val="001857EC"/>
    <w:rsid w:val="0018735D"/>
    <w:rsid w:val="001875FE"/>
    <w:rsid w:val="001904E3"/>
    <w:rsid w:val="00190787"/>
    <w:rsid w:val="00190D22"/>
    <w:rsid w:val="00190F10"/>
    <w:rsid w:val="00192AC0"/>
    <w:rsid w:val="00194351"/>
    <w:rsid w:val="00196D89"/>
    <w:rsid w:val="001971BE"/>
    <w:rsid w:val="001A05D3"/>
    <w:rsid w:val="001A0881"/>
    <w:rsid w:val="001A0FE5"/>
    <w:rsid w:val="001A1AAB"/>
    <w:rsid w:val="001A5314"/>
    <w:rsid w:val="001A570A"/>
    <w:rsid w:val="001A70CA"/>
    <w:rsid w:val="001A7BE3"/>
    <w:rsid w:val="001B173C"/>
    <w:rsid w:val="001B1D46"/>
    <w:rsid w:val="001B2C8B"/>
    <w:rsid w:val="001B3693"/>
    <w:rsid w:val="001B39AF"/>
    <w:rsid w:val="001B3E56"/>
    <w:rsid w:val="001B4B2B"/>
    <w:rsid w:val="001B52F2"/>
    <w:rsid w:val="001B57B5"/>
    <w:rsid w:val="001B6038"/>
    <w:rsid w:val="001B68C8"/>
    <w:rsid w:val="001B6A16"/>
    <w:rsid w:val="001B6D62"/>
    <w:rsid w:val="001B7BAE"/>
    <w:rsid w:val="001B7E29"/>
    <w:rsid w:val="001C063E"/>
    <w:rsid w:val="001C12B0"/>
    <w:rsid w:val="001C1F4D"/>
    <w:rsid w:val="001C2B30"/>
    <w:rsid w:val="001C5A17"/>
    <w:rsid w:val="001C6067"/>
    <w:rsid w:val="001C6E9B"/>
    <w:rsid w:val="001C72F0"/>
    <w:rsid w:val="001D030F"/>
    <w:rsid w:val="001D07AA"/>
    <w:rsid w:val="001D202F"/>
    <w:rsid w:val="001D3B86"/>
    <w:rsid w:val="001D4612"/>
    <w:rsid w:val="001D5166"/>
    <w:rsid w:val="001D5618"/>
    <w:rsid w:val="001D58AC"/>
    <w:rsid w:val="001E0363"/>
    <w:rsid w:val="001E0D8C"/>
    <w:rsid w:val="001E10BD"/>
    <w:rsid w:val="001E1193"/>
    <w:rsid w:val="001E2748"/>
    <w:rsid w:val="001E3DE5"/>
    <w:rsid w:val="001F16FA"/>
    <w:rsid w:val="001F2E03"/>
    <w:rsid w:val="001F38A2"/>
    <w:rsid w:val="001F3AF5"/>
    <w:rsid w:val="001F4218"/>
    <w:rsid w:val="001F4432"/>
    <w:rsid w:val="001F49D9"/>
    <w:rsid w:val="001F4CCA"/>
    <w:rsid w:val="001F4E04"/>
    <w:rsid w:val="001F64F3"/>
    <w:rsid w:val="001F65AC"/>
    <w:rsid w:val="001F78EF"/>
    <w:rsid w:val="002005BD"/>
    <w:rsid w:val="00201964"/>
    <w:rsid w:val="0020302B"/>
    <w:rsid w:val="0020338A"/>
    <w:rsid w:val="00204093"/>
    <w:rsid w:val="00205649"/>
    <w:rsid w:val="002106F9"/>
    <w:rsid w:val="00210DA3"/>
    <w:rsid w:val="002114CD"/>
    <w:rsid w:val="00212888"/>
    <w:rsid w:val="0021469B"/>
    <w:rsid w:val="002160E0"/>
    <w:rsid w:val="0021747C"/>
    <w:rsid w:val="00217AAD"/>
    <w:rsid w:val="00220283"/>
    <w:rsid w:val="00220B44"/>
    <w:rsid w:val="00220EB4"/>
    <w:rsid w:val="00222702"/>
    <w:rsid w:val="00222EFF"/>
    <w:rsid w:val="00224D52"/>
    <w:rsid w:val="00225F5C"/>
    <w:rsid w:val="00226235"/>
    <w:rsid w:val="0022625F"/>
    <w:rsid w:val="002263F9"/>
    <w:rsid w:val="00226A29"/>
    <w:rsid w:val="00226A95"/>
    <w:rsid w:val="00227C88"/>
    <w:rsid w:val="002308DD"/>
    <w:rsid w:val="0023139C"/>
    <w:rsid w:val="002313D5"/>
    <w:rsid w:val="00232967"/>
    <w:rsid w:val="00233024"/>
    <w:rsid w:val="0023366C"/>
    <w:rsid w:val="0023481A"/>
    <w:rsid w:val="00235C30"/>
    <w:rsid w:val="00235E55"/>
    <w:rsid w:val="00237788"/>
    <w:rsid w:val="00240216"/>
    <w:rsid w:val="00241041"/>
    <w:rsid w:val="002424E8"/>
    <w:rsid w:val="00242A0F"/>
    <w:rsid w:val="00243B4A"/>
    <w:rsid w:val="00244CC2"/>
    <w:rsid w:val="00245E91"/>
    <w:rsid w:val="002462F8"/>
    <w:rsid w:val="002470A7"/>
    <w:rsid w:val="002474FC"/>
    <w:rsid w:val="00250852"/>
    <w:rsid w:val="002511E6"/>
    <w:rsid w:val="00256421"/>
    <w:rsid w:val="00256D3E"/>
    <w:rsid w:val="00257DA0"/>
    <w:rsid w:val="00263A1C"/>
    <w:rsid w:val="00265CD5"/>
    <w:rsid w:val="00266339"/>
    <w:rsid w:val="00266A17"/>
    <w:rsid w:val="002675F3"/>
    <w:rsid w:val="00267F57"/>
    <w:rsid w:val="00271504"/>
    <w:rsid w:val="0027197A"/>
    <w:rsid w:val="0027210F"/>
    <w:rsid w:val="00272AE4"/>
    <w:rsid w:val="002735C1"/>
    <w:rsid w:val="0027383C"/>
    <w:rsid w:val="00274543"/>
    <w:rsid w:val="00274BBC"/>
    <w:rsid w:val="00274F65"/>
    <w:rsid w:val="0027589C"/>
    <w:rsid w:val="00275DF0"/>
    <w:rsid w:val="00276594"/>
    <w:rsid w:val="002771D5"/>
    <w:rsid w:val="00277CD2"/>
    <w:rsid w:val="00277D7C"/>
    <w:rsid w:val="002830BA"/>
    <w:rsid w:val="00283B3B"/>
    <w:rsid w:val="00284EA5"/>
    <w:rsid w:val="00286CA4"/>
    <w:rsid w:val="00287509"/>
    <w:rsid w:val="00287844"/>
    <w:rsid w:val="0028785C"/>
    <w:rsid w:val="00287D10"/>
    <w:rsid w:val="00290919"/>
    <w:rsid w:val="002945C8"/>
    <w:rsid w:val="00295D6F"/>
    <w:rsid w:val="0029643F"/>
    <w:rsid w:val="00296D1A"/>
    <w:rsid w:val="00296EF6"/>
    <w:rsid w:val="00296F63"/>
    <w:rsid w:val="002970EA"/>
    <w:rsid w:val="0029721A"/>
    <w:rsid w:val="002A13B9"/>
    <w:rsid w:val="002A1FC3"/>
    <w:rsid w:val="002A26A9"/>
    <w:rsid w:val="002A31E6"/>
    <w:rsid w:val="002A4AFA"/>
    <w:rsid w:val="002A51A8"/>
    <w:rsid w:val="002A6350"/>
    <w:rsid w:val="002A75E3"/>
    <w:rsid w:val="002A7ABA"/>
    <w:rsid w:val="002B0722"/>
    <w:rsid w:val="002B21A1"/>
    <w:rsid w:val="002B46DD"/>
    <w:rsid w:val="002B5F15"/>
    <w:rsid w:val="002B620D"/>
    <w:rsid w:val="002B6640"/>
    <w:rsid w:val="002B7EBB"/>
    <w:rsid w:val="002C3E58"/>
    <w:rsid w:val="002C4915"/>
    <w:rsid w:val="002C55F6"/>
    <w:rsid w:val="002C5CBA"/>
    <w:rsid w:val="002C6B9A"/>
    <w:rsid w:val="002C6F69"/>
    <w:rsid w:val="002C7142"/>
    <w:rsid w:val="002C7595"/>
    <w:rsid w:val="002C7B42"/>
    <w:rsid w:val="002D1D12"/>
    <w:rsid w:val="002D1E73"/>
    <w:rsid w:val="002D21E3"/>
    <w:rsid w:val="002D2A8C"/>
    <w:rsid w:val="002D349F"/>
    <w:rsid w:val="002D3CAA"/>
    <w:rsid w:val="002D7A99"/>
    <w:rsid w:val="002E11DF"/>
    <w:rsid w:val="002E2171"/>
    <w:rsid w:val="002E2238"/>
    <w:rsid w:val="002E223D"/>
    <w:rsid w:val="002E2D32"/>
    <w:rsid w:val="002E4AD8"/>
    <w:rsid w:val="002E4EF1"/>
    <w:rsid w:val="002E5371"/>
    <w:rsid w:val="002E7181"/>
    <w:rsid w:val="002F02D2"/>
    <w:rsid w:val="002F02F7"/>
    <w:rsid w:val="002F0529"/>
    <w:rsid w:val="002F0575"/>
    <w:rsid w:val="002F09BE"/>
    <w:rsid w:val="002F164D"/>
    <w:rsid w:val="002F4BC0"/>
    <w:rsid w:val="002F5B93"/>
    <w:rsid w:val="002F652F"/>
    <w:rsid w:val="0030132F"/>
    <w:rsid w:val="003032D9"/>
    <w:rsid w:val="0030364D"/>
    <w:rsid w:val="00305281"/>
    <w:rsid w:val="00310538"/>
    <w:rsid w:val="003109FF"/>
    <w:rsid w:val="00312920"/>
    <w:rsid w:val="0031316B"/>
    <w:rsid w:val="00314243"/>
    <w:rsid w:val="00315F5E"/>
    <w:rsid w:val="00317712"/>
    <w:rsid w:val="00317BF9"/>
    <w:rsid w:val="0032155B"/>
    <w:rsid w:val="003220DF"/>
    <w:rsid w:val="00322337"/>
    <w:rsid w:val="00323427"/>
    <w:rsid w:val="00324563"/>
    <w:rsid w:val="00324AF6"/>
    <w:rsid w:val="003253AF"/>
    <w:rsid w:val="003258CF"/>
    <w:rsid w:val="0032649E"/>
    <w:rsid w:val="00327E46"/>
    <w:rsid w:val="00330BAC"/>
    <w:rsid w:val="00331252"/>
    <w:rsid w:val="00331ECB"/>
    <w:rsid w:val="00332035"/>
    <w:rsid w:val="003325B3"/>
    <w:rsid w:val="00332C8E"/>
    <w:rsid w:val="00335427"/>
    <w:rsid w:val="00335541"/>
    <w:rsid w:val="00335695"/>
    <w:rsid w:val="003368D6"/>
    <w:rsid w:val="00336B62"/>
    <w:rsid w:val="003409AA"/>
    <w:rsid w:val="00340DF9"/>
    <w:rsid w:val="00341F72"/>
    <w:rsid w:val="00342C0E"/>
    <w:rsid w:val="003434BF"/>
    <w:rsid w:val="00343E8B"/>
    <w:rsid w:val="00345C70"/>
    <w:rsid w:val="00346EA0"/>
    <w:rsid w:val="00347827"/>
    <w:rsid w:val="00351272"/>
    <w:rsid w:val="0035170E"/>
    <w:rsid w:val="00352054"/>
    <w:rsid w:val="0035234A"/>
    <w:rsid w:val="00353E73"/>
    <w:rsid w:val="00356191"/>
    <w:rsid w:val="00356809"/>
    <w:rsid w:val="00357AE2"/>
    <w:rsid w:val="00363B58"/>
    <w:rsid w:val="00363E77"/>
    <w:rsid w:val="003646F3"/>
    <w:rsid w:val="0036470E"/>
    <w:rsid w:val="0036514C"/>
    <w:rsid w:val="003653DA"/>
    <w:rsid w:val="003656B0"/>
    <w:rsid w:val="0036595C"/>
    <w:rsid w:val="0036656E"/>
    <w:rsid w:val="00367788"/>
    <w:rsid w:val="003700C6"/>
    <w:rsid w:val="003735A9"/>
    <w:rsid w:val="00374C92"/>
    <w:rsid w:val="00377781"/>
    <w:rsid w:val="00383AAD"/>
    <w:rsid w:val="003843EB"/>
    <w:rsid w:val="00384662"/>
    <w:rsid w:val="00387F2A"/>
    <w:rsid w:val="00392E91"/>
    <w:rsid w:val="00393242"/>
    <w:rsid w:val="00394797"/>
    <w:rsid w:val="00395985"/>
    <w:rsid w:val="00395AB5"/>
    <w:rsid w:val="00396BB5"/>
    <w:rsid w:val="0039701B"/>
    <w:rsid w:val="003A04A6"/>
    <w:rsid w:val="003A1A1B"/>
    <w:rsid w:val="003A1FD2"/>
    <w:rsid w:val="003A3CA8"/>
    <w:rsid w:val="003A3F67"/>
    <w:rsid w:val="003A4285"/>
    <w:rsid w:val="003A49BB"/>
    <w:rsid w:val="003A4BEE"/>
    <w:rsid w:val="003A55B4"/>
    <w:rsid w:val="003A6227"/>
    <w:rsid w:val="003B0FDE"/>
    <w:rsid w:val="003B1AC9"/>
    <w:rsid w:val="003B21E6"/>
    <w:rsid w:val="003B39D7"/>
    <w:rsid w:val="003B3F44"/>
    <w:rsid w:val="003B456F"/>
    <w:rsid w:val="003B578F"/>
    <w:rsid w:val="003B5E96"/>
    <w:rsid w:val="003B60F5"/>
    <w:rsid w:val="003B7C1D"/>
    <w:rsid w:val="003C1763"/>
    <w:rsid w:val="003C2E2F"/>
    <w:rsid w:val="003C32C6"/>
    <w:rsid w:val="003C63CB"/>
    <w:rsid w:val="003D0224"/>
    <w:rsid w:val="003D0713"/>
    <w:rsid w:val="003D3E74"/>
    <w:rsid w:val="003D40F7"/>
    <w:rsid w:val="003D46D8"/>
    <w:rsid w:val="003D477D"/>
    <w:rsid w:val="003D47E7"/>
    <w:rsid w:val="003D64D5"/>
    <w:rsid w:val="003D6E10"/>
    <w:rsid w:val="003D7267"/>
    <w:rsid w:val="003D7882"/>
    <w:rsid w:val="003E044C"/>
    <w:rsid w:val="003E09AE"/>
    <w:rsid w:val="003E16A7"/>
    <w:rsid w:val="003E2CC4"/>
    <w:rsid w:val="003E3E42"/>
    <w:rsid w:val="003E449A"/>
    <w:rsid w:val="003E5458"/>
    <w:rsid w:val="003E56D3"/>
    <w:rsid w:val="003E60C8"/>
    <w:rsid w:val="003E68D0"/>
    <w:rsid w:val="003F0C88"/>
    <w:rsid w:val="003F115A"/>
    <w:rsid w:val="003F1347"/>
    <w:rsid w:val="003F3679"/>
    <w:rsid w:val="003F476E"/>
    <w:rsid w:val="003F5BD2"/>
    <w:rsid w:val="003F612F"/>
    <w:rsid w:val="003F6A0C"/>
    <w:rsid w:val="003F6B68"/>
    <w:rsid w:val="00400537"/>
    <w:rsid w:val="00402944"/>
    <w:rsid w:val="00403724"/>
    <w:rsid w:val="00404E13"/>
    <w:rsid w:val="00404F23"/>
    <w:rsid w:val="00405474"/>
    <w:rsid w:val="00405830"/>
    <w:rsid w:val="00406490"/>
    <w:rsid w:val="00407D60"/>
    <w:rsid w:val="00410415"/>
    <w:rsid w:val="00411792"/>
    <w:rsid w:val="00411AD8"/>
    <w:rsid w:val="00411B78"/>
    <w:rsid w:val="00411C5A"/>
    <w:rsid w:val="00412D6C"/>
    <w:rsid w:val="0041303A"/>
    <w:rsid w:val="00413956"/>
    <w:rsid w:val="00413C8C"/>
    <w:rsid w:val="00414A30"/>
    <w:rsid w:val="00415884"/>
    <w:rsid w:val="00415B1E"/>
    <w:rsid w:val="004161FF"/>
    <w:rsid w:val="00417668"/>
    <w:rsid w:val="00417AC1"/>
    <w:rsid w:val="00420BBA"/>
    <w:rsid w:val="00421ABA"/>
    <w:rsid w:val="00421F06"/>
    <w:rsid w:val="0042343B"/>
    <w:rsid w:val="0042522F"/>
    <w:rsid w:val="00425DFE"/>
    <w:rsid w:val="00426C54"/>
    <w:rsid w:val="0042719D"/>
    <w:rsid w:val="00427A75"/>
    <w:rsid w:val="004302C3"/>
    <w:rsid w:val="00430D18"/>
    <w:rsid w:val="00431C4F"/>
    <w:rsid w:val="00431E5F"/>
    <w:rsid w:val="00432893"/>
    <w:rsid w:val="00437AD7"/>
    <w:rsid w:val="004401A2"/>
    <w:rsid w:val="00440419"/>
    <w:rsid w:val="004414C8"/>
    <w:rsid w:val="004415B3"/>
    <w:rsid w:val="004418EF"/>
    <w:rsid w:val="00442791"/>
    <w:rsid w:val="004433D9"/>
    <w:rsid w:val="0044483D"/>
    <w:rsid w:val="0044539F"/>
    <w:rsid w:val="00445D1F"/>
    <w:rsid w:val="004462AB"/>
    <w:rsid w:val="0044781F"/>
    <w:rsid w:val="004501F0"/>
    <w:rsid w:val="00451337"/>
    <w:rsid w:val="004516AF"/>
    <w:rsid w:val="004518D5"/>
    <w:rsid w:val="00452B2A"/>
    <w:rsid w:val="0045495C"/>
    <w:rsid w:val="0045582A"/>
    <w:rsid w:val="004566FD"/>
    <w:rsid w:val="0046032B"/>
    <w:rsid w:val="004603D0"/>
    <w:rsid w:val="00464F35"/>
    <w:rsid w:val="00465C5E"/>
    <w:rsid w:val="00466728"/>
    <w:rsid w:val="00471159"/>
    <w:rsid w:val="004711AF"/>
    <w:rsid w:val="00471AE6"/>
    <w:rsid w:val="00473454"/>
    <w:rsid w:val="004743BE"/>
    <w:rsid w:val="00474444"/>
    <w:rsid w:val="00474B03"/>
    <w:rsid w:val="00476040"/>
    <w:rsid w:val="0047678C"/>
    <w:rsid w:val="004776CC"/>
    <w:rsid w:val="004814A6"/>
    <w:rsid w:val="00481575"/>
    <w:rsid w:val="004827F8"/>
    <w:rsid w:val="00483565"/>
    <w:rsid w:val="00483E19"/>
    <w:rsid w:val="004854ED"/>
    <w:rsid w:val="00485660"/>
    <w:rsid w:val="004861F5"/>
    <w:rsid w:val="0048759A"/>
    <w:rsid w:val="00487B53"/>
    <w:rsid w:val="00487CA5"/>
    <w:rsid w:val="00490106"/>
    <w:rsid w:val="00491903"/>
    <w:rsid w:val="00492036"/>
    <w:rsid w:val="0049322A"/>
    <w:rsid w:val="00493723"/>
    <w:rsid w:val="004939A1"/>
    <w:rsid w:val="00493DA2"/>
    <w:rsid w:val="00493DD5"/>
    <w:rsid w:val="004945AD"/>
    <w:rsid w:val="00494AD5"/>
    <w:rsid w:val="00494D47"/>
    <w:rsid w:val="004A0903"/>
    <w:rsid w:val="004A1BF9"/>
    <w:rsid w:val="004A6A05"/>
    <w:rsid w:val="004A7A4F"/>
    <w:rsid w:val="004A7BD4"/>
    <w:rsid w:val="004B0EAB"/>
    <w:rsid w:val="004B1C61"/>
    <w:rsid w:val="004B248F"/>
    <w:rsid w:val="004B2707"/>
    <w:rsid w:val="004B2A32"/>
    <w:rsid w:val="004B2EF7"/>
    <w:rsid w:val="004B30E8"/>
    <w:rsid w:val="004B39D4"/>
    <w:rsid w:val="004B6008"/>
    <w:rsid w:val="004C1A6E"/>
    <w:rsid w:val="004C1B01"/>
    <w:rsid w:val="004C3C97"/>
    <w:rsid w:val="004D08C0"/>
    <w:rsid w:val="004D18D2"/>
    <w:rsid w:val="004D1911"/>
    <w:rsid w:val="004D2063"/>
    <w:rsid w:val="004D283D"/>
    <w:rsid w:val="004D39E8"/>
    <w:rsid w:val="004D5A4C"/>
    <w:rsid w:val="004D7089"/>
    <w:rsid w:val="004D7BEC"/>
    <w:rsid w:val="004E076E"/>
    <w:rsid w:val="004E16C8"/>
    <w:rsid w:val="004E174B"/>
    <w:rsid w:val="004E470E"/>
    <w:rsid w:val="004E47DD"/>
    <w:rsid w:val="004E4DC0"/>
    <w:rsid w:val="004E5854"/>
    <w:rsid w:val="004E7093"/>
    <w:rsid w:val="004F351E"/>
    <w:rsid w:val="004F675A"/>
    <w:rsid w:val="004F6BC5"/>
    <w:rsid w:val="004F6E8E"/>
    <w:rsid w:val="004F7261"/>
    <w:rsid w:val="0050155F"/>
    <w:rsid w:val="00501633"/>
    <w:rsid w:val="005036A2"/>
    <w:rsid w:val="00506ACF"/>
    <w:rsid w:val="00506C5A"/>
    <w:rsid w:val="0050728F"/>
    <w:rsid w:val="00507444"/>
    <w:rsid w:val="00507A47"/>
    <w:rsid w:val="0051042A"/>
    <w:rsid w:val="005127AF"/>
    <w:rsid w:val="00514003"/>
    <w:rsid w:val="00514758"/>
    <w:rsid w:val="00515049"/>
    <w:rsid w:val="00515A40"/>
    <w:rsid w:val="00516A23"/>
    <w:rsid w:val="00516E74"/>
    <w:rsid w:val="00520AD5"/>
    <w:rsid w:val="00520E94"/>
    <w:rsid w:val="0052139A"/>
    <w:rsid w:val="00521D48"/>
    <w:rsid w:val="005223E2"/>
    <w:rsid w:val="00523612"/>
    <w:rsid w:val="00524E9A"/>
    <w:rsid w:val="005256B6"/>
    <w:rsid w:val="00525A3F"/>
    <w:rsid w:val="00525E11"/>
    <w:rsid w:val="0052627C"/>
    <w:rsid w:val="00526501"/>
    <w:rsid w:val="00526A05"/>
    <w:rsid w:val="00527AC8"/>
    <w:rsid w:val="00531A5C"/>
    <w:rsid w:val="00533999"/>
    <w:rsid w:val="00535734"/>
    <w:rsid w:val="005357AA"/>
    <w:rsid w:val="00535C3C"/>
    <w:rsid w:val="00536BF2"/>
    <w:rsid w:val="00537308"/>
    <w:rsid w:val="00537348"/>
    <w:rsid w:val="005373ED"/>
    <w:rsid w:val="00541E5F"/>
    <w:rsid w:val="00542633"/>
    <w:rsid w:val="00544773"/>
    <w:rsid w:val="00544CFB"/>
    <w:rsid w:val="00544E1E"/>
    <w:rsid w:val="00544ED8"/>
    <w:rsid w:val="005458DB"/>
    <w:rsid w:val="00545E5D"/>
    <w:rsid w:val="00546499"/>
    <w:rsid w:val="005471EC"/>
    <w:rsid w:val="00550E48"/>
    <w:rsid w:val="00554179"/>
    <w:rsid w:val="00554929"/>
    <w:rsid w:val="0055688B"/>
    <w:rsid w:val="00556AA4"/>
    <w:rsid w:val="005570B5"/>
    <w:rsid w:val="0055744C"/>
    <w:rsid w:val="005605D8"/>
    <w:rsid w:val="00562221"/>
    <w:rsid w:val="00566FA3"/>
    <w:rsid w:val="0056732B"/>
    <w:rsid w:val="00573C91"/>
    <w:rsid w:val="00574031"/>
    <w:rsid w:val="00574096"/>
    <w:rsid w:val="005748A7"/>
    <w:rsid w:val="00576DF9"/>
    <w:rsid w:val="00580561"/>
    <w:rsid w:val="00581695"/>
    <w:rsid w:val="0058299F"/>
    <w:rsid w:val="00583F39"/>
    <w:rsid w:val="00585D8D"/>
    <w:rsid w:val="00585F1B"/>
    <w:rsid w:val="00586B29"/>
    <w:rsid w:val="00586CB8"/>
    <w:rsid w:val="00587278"/>
    <w:rsid w:val="00587523"/>
    <w:rsid w:val="00587D87"/>
    <w:rsid w:val="00590DE3"/>
    <w:rsid w:val="0059249A"/>
    <w:rsid w:val="00593797"/>
    <w:rsid w:val="00594F78"/>
    <w:rsid w:val="00595451"/>
    <w:rsid w:val="005960A2"/>
    <w:rsid w:val="00596309"/>
    <w:rsid w:val="005A07D2"/>
    <w:rsid w:val="005A0A7C"/>
    <w:rsid w:val="005A0E1C"/>
    <w:rsid w:val="005A0FAB"/>
    <w:rsid w:val="005A1102"/>
    <w:rsid w:val="005A1EDD"/>
    <w:rsid w:val="005A41E0"/>
    <w:rsid w:val="005A460B"/>
    <w:rsid w:val="005A5B85"/>
    <w:rsid w:val="005A67BF"/>
    <w:rsid w:val="005A6C9D"/>
    <w:rsid w:val="005A6ECC"/>
    <w:rsid w:val="005B085C"/>
    <w:rsid w:val="005B089D"/>
    <w:rsid w:val="005B117C"/>
    <w:rsid w:val="005B131F"/>
    <w:rsid w:val="005B1AF3"/>
    <w:rsid w:val="005B2A4E"/>
    <w:rsid w:val="005B396D"/>
    <w:rsid w:val="005B3F0F"/>
    <w:rsid w:val="005B4313"/>
    <w:rsid w:val="005B4650"/>
    <w:rsid w:val="005B5097"/>
    <w:rsid w:val="005B535B"/>
    <w:rsid w:val="005B56F5"/>
    <w:rsid w:val="005B61EB"/>
    <w:rsid w:val="005B66C3"/>
    <w:rsid w:val="005B6B1C"/>
    <w:rsid w:val="005C00D3"/>
    <w:rsid w:val="005C073F"/>
    <w:rsid w:val="005C1FB0"/>
    <w:rsid w:val="005C3DBF"/>
    <w:rsid w:val="005C641C"/>
    <w:rsid w:val="005C707E"/>
    <w:rsid w:val="005C7B56"/>
    <w:rsid w:val="005D0B8F"/>
    <w:rsid w:val="005D519B"/>
    <w:rsid w:val="005D6E17"/>
    <w:rsid w:val="005D758A"/>
    <w:rsid w:val="005D7722"/>
    <w:rsid w:val="005E065F"/>
    <w:rsid w:val="005E17CC"/>
    <w:rsid w:val="005E19DA"/>
    <w:rsid w:val="005E4AB5"/>
    <w:rsid w:val="005E4B3A"/>
    <w:rsid w:val="005E5B10"/>
    <w:rsid w:val="005E7570"/>
    <w:rsid w:val="005F13FC"/>
    <w:rsid w:val="005F2267"/>
    <w:rsid w:val="005F334B"/>
    <w:rsid w:val="005F3C44"/>
    <w:rsid w:val="005F47E4"/>
    <w:rsid w:val="005F4A8A"/>
    <w:rsid w:val="005F65A0"/>
    <w:rsid w:val="0060028D"/>
    <w:rsid w:val="0060034B"/>
    <w:rsid w:val="00602005"/>
    <w:rsid w:val="00602CB7"/>
    <w:rsid w:val="00603351"/>
    <w:rsid w:val="00603A56"/>
    <w:rsid w:val="00603B9D"/>
    <w:rsid w:val="00603F81"/>
    <w:rsid w:val="00605463"/>
    <w:rsid w:val="0060571B"/>
    <w:rsid w:val="00606CBA"/>
    <w:rsid w:val="00606DC7"/>
    <w:rsid w:val="00610928"/>
    <w:rsid w:val="00610E09"/>
    <w:rsid w:val="00610FCA"/>
    <w:rsid w:val="00612142"/>
    <w:rsid w:val="0061318C"/>
    <w:rsid w:val="00614B80"/>
    <w:rsid w:val="00616124"/>
    <w:rsid w:val="0061617E"/>
    <w:rsid w:val="0061727A"/>
    <w:rsid w:val="0062040E"/>
    <w:rsid w:val="006208EF"/>
    <w:rsid w:val="00620EA4"/>
    <w:rsid w:val="00622795"/>
    <w:rsid w:val="00624547"/>
    <w:rsid w:val="006250B0"/>
    <w:rsid w:val="00625FDA"/>
    <w:rsid w:val="006262A4"/>
    <w:rsid w:val="0062678B"/>
    <w:rsid w:val="006304C4"/>
    <w:rsid w:val="00630B9D"/>
    <w:rsid w:val="006320CF"/>
    <w:rsid w:val="00632CEF"/>
    <w:rsid w:val="0063438F"/>
    <w:rsid w:val="0063555F"/>
    <w:rsid w:val="00635796"/>
    <w:rsid w:val="006359BD"/>
    <w:rsid w:val="00636228"/>
    <w:rsid w:val="006368D5"/>
    <w:rsid w:val="0064011D"/>
    <w:rsid w:val="00641346"/>
    <w:rsid w:val="00642DB1"/>
    <w:rsid w:val="006434D2"/>
    <w:rsid w:val="00643E76"/>
    <w:rsid w:val="006463C7"/>
    <w:rsid w:val="0064772E"/>
    <w:rsid w:val="00647D2B"/>
    <w:rsid w:val="006524D6"/>
    <w:rsid w:val="0065284E"/>
    <w:rsid w:val="00652B51"/>
    <w:rsid w:val="006544B5"/>
    <w:rsid w:val="00654AF9"/>
    <w:rsid w:val="00654F71"/>
    <w:rsid w:val="00655C53"/>
    <w:rsid w:val="00657396"/>
    <w:rsid w:val="00657747"/>
    <w:rsid w:val="00661916"/>
    <w:rsid w:val="00663457"/>
    <w:rsid w:val="006646C1"/>
    <w:rsid w:val="0066641C"/>
    <w:rsid w:val="0066771D"/>
    <w:rsid w:val="00670364"/>
    <w:rsid w:val="006714C4"/>
    <w:rsid w:val="00672D0E"/>
    <w:rsid w:val="00675AB5"/>
    <w:rsid w:val="00680551"/>
    <w:rsid w:val="00680DD6"/>
    <w:rsid w:val="0068176A"/>
    <w:rsid w:val="0068211C"/>
    <w:rsid w:val="006828B2"/>
    <w:rsid w:val="00682B4A"/>
    <w:rsid w:val="00682FA8"/>
    <w:rsid w:val="00683B66"/>
    <w:rsid w:val="0068408F"/>
    <w:rsid w:val="0068432E"/>
    <w:rsid w:val="00686492"/>
    <w:rsid w:val="006879F3"/>
    <w:rsid w:val="00687F3E"/>
    <w:rsid w:val="00690753"/>
    <w:rsid w:val="0069100E"/>
    <w:rsid w:val="006942D0"/>
    <w:rsid w:val="00694877"/>
    <w:rsid w:val="0069491F"/>
    <w:rsid w:val="00697BB9"/>
    <w:rsid w:val="006A009A"/>
    <w:rsid w:val="006A07D2"/>
    <w:rsid w:val="006A0ACB"/>
    <w:rsid w:val="006A330E"/>
    <w:rsid w:val="006A34B5"/>
    <w:rsid w:val="006A443A"/>
    <w:rsid w:val="006A5EC6"/>
    <w:rsid w:val="006A7749"/>
    <w:rsid w:val="006B074C"/>
    <w:rsid w:val="006B08DF"/>
    <w:rsid w:val="006B12FA"/>
    <w:rsid w:val="006B1503"/>
    <w:rsid w:val="006B43DB"/>
    <w:rsid w:val="006B4CA0"/>
    <w:rsid w:val="006B510B"/>
    <w:rsid w:val="006B6B8B"/>
    <w:rsid w:val="006B7B07"/>
    <w:rsid w:val="006B7D9A"/>
    <w:rsid w:val="006C0DDD"/>
    <w:rsid w:val="006C4328"/>
    <w:rsid w:val="006C484E"/>
    <w:rsid w:val="006C557C"/>
    <w:rsid w:val="006C59CA"/>
    <w:rsid w:val="006C5F1A"/>
    <w:rsid w:val="006C71EE"/>
    <w:rsid w:val="006C7F2E"/>
    <w:rsid w:val="006D0D0F"/>
    <w:rsid w:val="006D1C39"/>
    <w:rsid w:val="006D442F"/>
    <w:rsid w:val="006D472F"/>
    <w:rsid w:val="006D5B04"/>
    <w:rsid w:val="006D684C"/>
    <w:rsid w:val="006E1E4F"/>
    <w:rsid w:val="006E2C3E"/>
    <w:rsid w:val="006E328B"/>
    <w:rsid w:val="006E36CE"/>
    <w:rsid w:val="006E55DC"/>
    <w:rsid w:val="006E578F"/>
    <w:rsid w:val="006E656D"/>
    <w:rsid w:val="006E786A"/>
    <w:rsid w:val="006E7AF6"/>
    <w:rsid w:val="006F15D6"/>
    <w:rsid w:val="006F1A29"/>
    <w:rsid w:val="006F4F26"/>
    <w:rsid w:val="006F5546"/>
    <w:rsid w:val="006F6273"/>
    <w:rsid w:val="006F69AA"/>
    <w:rsid w:val="006F6E70"/>
    <w:rsid w:val="006F79E4"/>
    <w:rsid w:val="0070094A"/>
    <w:rsid w:val="00700B3A"/>
    <w:rsid w:val="00702362"/>
    <w:rsid w:val="0070408D"/>
    <w:rsid w:val="00704B6D"/>
    <w:rsid w:val="00704D95"/>
    <w:rsid w:val="00705030"/>
    <w:rsid w:val="00705351"/>
    <w:rsid w:val="007058BB"/>
    <w:rsid w:val="00706253"/>
    <w:rsid w:val="00707078"/>
    <w:rsid w:val="00707494"/>
    <w:rsid w:val="007079CB"/>
    <w:rsid w:val="007105C2"/>
    <w:rsid w:val="00710917"/>
    <w:rsid w:val="00712F09"/>
    <w:rsid w:val="0071440F"/>
    <w:rsid w:val="00714FB1"/>
    <w:rsid w:val="007156D1"/>
    <w:rsid w:val="00717850"/>
    <w:rsid w:val="007200E9"/>
    <w:rsid w:val="0072032F"/>
    <w:rsid w:val="007228BC"/>
    <w:rsid w:val="00723A61"/>
    <w:rsid w:val="007249D2"/>
    <w:rsid w:val="00724E19"/>
    <w:rsid w:val="007263CE"/>
    <w:rsid w:val="00726A61"/>
    <w:rsid w:val="0072719D"/>
    <w:rsid w:val="00730371"/>
    <w:rsid w:val="00730A01"/>
    <w:rsid w:val="007329EC"/>
    <w:rsid w:val="00733445"/>
    <w:rsid w:val="007335BE"/>
    <w:rsid w:val="00736A7B"/>
    <w:rsid w:val="00737BB6"/>
    <w:rsid w:val="00740D1A"/>
    <w:rsid w:val="00740E5B"/>
    <w:rsid w:val="00741637"/>
    <w:rsid w:val="00741ACB"/>
    <w:rsid w:val="00747DB4"/>
    <w:rsid w:val="007501C0"/>
    <w:rsid w:val="0075026C"/>
    <w:rsid w:val="007503C9"/>
    <w:rsid w:val="00751755"/>
    <w:rsid w:val="00751B46"/>
    <w:rsid w:val="00751EF6"/>
    <w:rsid w:val="00752213"/>
    <w:rsid w:val="00754069"/>
    <w:rsid w:val="007546E4"/>
    <w:rsid w:val="00756223"/>
    <w:rsid w:val="007567BD"/>
    <w:rsid w:val="0075726C"/>
    <w:rsid w:val="007608A9"/>
    <w:rsid w:val="00760DD7"/>
    <w:rsid w:val="007613F8"/>
    <w:rsid w:val="00761504"/>
    <w:rsid w:val="00762422"/>
    <w:rsid w:val="00762B7F"/>
    <w:rsid w:val="00762C36"/>
    <w:rsid w:val="00763B72"/>
    <w:rsid w:val="00764257"/>
    <w:rsid w:val="00766A61"/>
    <w:rsid w:val="00766DC3"/>
    <w:rsid w:val="0076799A"/>
    <w:rsid w:val="00770567"/>
    <w:rsid w:val="00770D15"/>
    <w:rsid w:val="00771C74"/>
    <w:rsid w:val="007725BD"/>
    <w:rsid w:val="007740C9"/>
    <w:rsid w:val="0077451D"/>
    <w:rsid w:val="00774DC8"/>
    <w:rsid w:val="00775BAB"/>
    <w:rsid w:val="00777925"/>
    <w:rsid w:val="00777ACD"/>
    <w:rsid w:val="00777D09"/>
    <w:rsid w:val="00780DE3"/>
    <w:rsid w:val="00782119"/>
    <w:rsid w:val="00782553"/>
    <w:rsid w:val="00783951"/>
    <w:rsid w:val="00784121"/>
    <w:rsid w:val="00784B13"/>
    <w:rsid w:val="00785412"/>
    <w:rsid w:val="00787580"/>
    <w:rsid w:val="00791B84"/>
    <w:rsid w:val="00792DA4"/>
    <w:rsid w:val="0079314A"/>
    <w:rsid w:val="00793E1F"/>
    <w:rsid w:val="00793F72"/>
    <w:rsid w:val="007940B7"/>
    <w:rsid w:val="00795C04"/>
    <w:rsid w:val="007A048D"/>
    <w:rsid w:val="007A22A6"/>
    <w:rsid w:val="007A386F"/>
    <w:rsid w:val="007A5009"/>
    <w:rsid w:val="007A618F"/>
    <w:rsid w:val="007A6B1D"/>
    <w:rsid w:val="007B122C"/>
    <w:rsid w:val="007B134C"/>
    <w:rsid w:val="007B2386"/>
    <w:rsid w:val="007B3139"/>
    <w:rsid w:val="007B31DF"/>
    <w:rsid w:val="007B3A5E"/>
    <w:rsid w:val="007B41AA"/>
    <w:rsid w:val="007B6FC9"/>
    <w:rsid w:val="007B7C4D"/>
    <w:rsid w:val="007C09C4"/>
    <w:rsid w:val="007C0D59"/>
    <w:rsid w:val="007C3545"/>
    <w:rsid w:val="007C369A"/>
    <w:rsid w:val="007C3E96"/>
    <w:rsid w:val="007C56D6"/>
    <w:rsid w:val="007C5F55"/>
    <w:rsid w:val="007C676F"/>
    <w:rsid w:val="007D2D1D"/>
    <w:rsid w:val="007D39B8"/>
    <w:rsid w:val="007D45FC"/>
    <w:rsid w:val="007D57DA"/>
    <w:rsid w:val="007D6144"/>
    <w:rsid w:val="007D6159"/>
    <w:rsid w:val="007D64E7"/>
    <w:rsid w:val="007D72F9"/>
    <w:rsid w:val="007D7623"/>
    <w:rsid w:val="007D7CFD"/>
    <w:rsid w:val="007D7F72"/>
    <w:rsid w:val="007E1B1A"/>
    <w:rsid w:val="007E322C"/>
    <w:rsid w:val="007E5105"/>
    <w:rsid w:val="007E5108"/>
    <w:rsid w:val="007E5F5D"/>
    <w:rsid w:val="007E76EF"/>
    <w:rsid w:val="007E7CA7"/>
    <w:rsid w:val="007F00A5"/>
    <w:rsid w:val="007F08FB"/>
    <w:rsid w:val="007F137D"/>
    <w:rsid w:val="007F18E0"/>
    <w:rsid w:val="007F1AC9"/>
    <w:rsid w:val="007F2169"/>
    <w:rsid w:val="007F27B6"/>
    <w:rsid w:val="007F2CEF"/>
    <w:rsid w:val="007F3821"/>
    <w:rsid w:val="007F509A"/>
    <w:rsid w:val="007F53A6"/>
    <w:rsid w:val="007F55A1"/>
    <w:rsid w:val="007F735C"/>
    <w:rsid w:val="007F7620"/>
    <w:rsid w:val="007F762A"/>
    <w:rsid w:val="007F78AA"/>
    <w:rsid w:val="0080034E"/>
    <w:rsid w:val="00800618"/>
    <w:rsid w:val="00801CD2"/>
    <w:rsid w:val="00802405"/>
    <w:rsid w:val="008026DA"/>
    <w:rsid w:val="008048C7"/>
    <w:rsid w:val="00805A30"/>
    <w:rsid w:val="00806277"/>
    <w:rsid w:val="00807104"/>
    <w:rsid w:val="00807732"/>
    <w:rsid w:val="008104A0"/>
    <w:rsid w:val="008115A3"/>
    <w:rsid w:val="00813CE8"/>
    <w:rsid w:val="00813E9E"/>
    <w:rsid w:val="008140F7"/>
    <w:rsid w:val="00816D7F"/>
    <w:rsid w:val="00817465"/>
    <w:rsid w:val="00817AFF"/>
    <w:rsid w:val="00823767"/>
    <w:rsid w:val="00823F34"/>
    <w:rsid w:val="00824894"/>
    <w:rsid w:val="008259B3"/>
    <w:rsid w:val="00825B7E"/>
    <w:rsid w:val="00826594"/>
    <w:rsid w:val="00827CC3"/>
    <w:rsid w:val="00827ED0"/>
    <w:rsid w:val="00831197"/>
    <w:rsid w:val="00831493"/>
    <w:rsid w:val="00831E0E"/>
    <w:rsid w:val="00831FFD"/>
    <w:rsid w:val="00832D27"/>
    <w:rsid w:val="008354A3"/>
    <w:rsid w:val="008360B9"/>
    <w:rsid w:val="00836257"/>
    <w:rsid w:val="00836DF7"/>
    <w:rsid w:val="00837B18"/>
    <w:rsid w:val="0084018A"/>
    <w:rsid w:val="00843550"/>
    <w:rsid w:val="00843672"/>
    <w:rsid w:val="00843C6B"/>
    <w:rsid w:val="00843E1A"/>
    <w:rsid w:val="0084419D"/>
    <w:rsid w:val="00847732"/>
    <w:rsid w:val="008520F9"/>
    <w:rsid w:val="0085246E"/>
    <w:rsid w:val="00852ED4"/>
    <w:rsid w:val="00853E24"/>
    <w:rsid w:val="008543EF"/>
    <w:rsid w:val="00854986"/>
    <w:rsid w:val="0085635D"/>
    <w:rsid w:val="00860292"/>
    <w:rsid w:val="00860BE3"/>
    <w:rsid w:val="0086162C"/>
    <w:rsid w:val="00861C95"/>
    <w:rsid w:val="00862226"/>
    <w:rsid w:val="008646AD"/>
    <w:rsid w:val="00864988"/>
    <w:rsid w:val="008651D7"/>
    <w:rsid w:val="008653FC"/>
    <w:rsid w:val="008657C2"/>
    <w:rsid w:val="00867560"/>
    <w:rsid w:val="00870129"/>
    <w:rsid w:val="0087081D"/>
    <w:rsid w:val="00871AE7"/>
    <w:rsid w:val="008733A2"/>
    <w:rsid w:val="008740A3"/>
    <w:rsid w:val="00875142"/>
    <w:rsid w:val="00876814"/>
    <w:rsid w:val="00876B48"/>
    <w:rsid w:val="0088066B"/>
    <w:rsid w:val="0088083F"/>
    <w:rsid w:val="00881268"/>
    <w:rsid w:val="0088216B"/>
    <w:rsid w:val="00886525"/>
    <w:rsid w:val="008866EB"/>
    <w:rsid w:val="008870F5"/>
    <w:rsid w:val="0088771E"/>
    <w:rsid w:val="008879EB"/>
    <w:rsid w:val="00890ED0"/>
    <w:rsid w:val="008911F7"/>
    <w:rsid w:val="00891C47"/>
    <w:rsid w:val="00894251"/>
    <w:rsid w:val="00894502"/>
    <w:rsid w:val="00894E95"/>
    <w:rsid w:val="008963D8"/>
    <w:rsid w:val="008967D2"/>
    <w:rsid w:val="00897736"/>
    <w:rsid w:val="008A38A8"/>
    <w:rsid w:val="008A3EC6"/>
    <w:rsid w:val="008A4BE0"/>
    <w:rsid w:val="008A4E36"/>
    <w:rsid w:val="008A51D3"/>
    <w:rsid w:val="008A5877"/>
    <w:rsid w:val="008A6083"/>
    <w:rsid w:val="008A7E3C"/>
    <w:rsid w:val="008B0E99"/>
    <w:rsid w:val="008B33EB"/>
    <w:rsid w:val="008B54E4"/>
    <w:rsid w:val="008B65E9"/>
    <w:rsid w:val="008B6C6D"/>
    <w:rsid w:val="008B762D"/>
    <w:rsid w:val="008B763E"/>
    <w:rsid w:val="008C02F6"/>
    <w:rsid w:val="008C0B3D"/>
    <w:rsid w:val="008C0C3E"/>
    <w:rsid w:val="008C0D65"/>
    <w:rsid w:val="008C1CC3"/>
    <w:rsid w:val="008C1E05"/>
    <w:rsid w:val="008C24FA"/>
    <w:rsid w:val="008C3F82"/>
    <w:rsid w:val="008C4129"/>
    <w:rsid w:val="008C4949"/>
    <w:rsid w:val="008C4B5C"/>
    <w:rsid w:val="008C4D1F"/>
    <w:rsid w:val="008C4FB8"/>
    <w:rsid w:val="008C4FC7"/>
    <w:rsid w:val="008C5D3D"/>
    <w:rsid w:val="008C5D64"/>
    <w:rsid w:val="008C7BD0"/>
    <w:rsid w:val="008C7BEF"/>
    <w:rsid w:val="008D17B5"/>
    <w:rsid w:val="008D35D2"/>
    <w:rsid w:val="008D648D"/>
    <w:rsid w:val="008D70A5"/>
    <w:rsid w:val="008E03EF"/>
    <w:rsid w:val="008E0EE1"/>
    <w:rsid w:val="008E1080"/>
    <w:rsid w:val="008E2143"/>
    <w:rsid w:val="008E343D"/>
    <w:rsid w:val="008E3C93"/>
    <w:rsid w:val="008E4EBE"/>
    <w:rsid w:val="008E505D"/>
    <w:rsid w:val="008E536A"/>
    <w:rsid w:val="008E551D"/>
    <w:rsid w:val="008E560C"/>
    <w:rsid w:val="008E5ABA"/>
    <w:rsid w:val="008E6063"/>
    <w:rsid w:val="008E654E"/>
    <w:rsid w:val="008E7246"/>
    <w:rsid w:val="008F17E7"/>
    <w:rsid w:val="008F19DB"/>
    <w:rsid w:val="008F2226"/>
    <w:rsid w:val="008F239A"/>
    <w:rsid w:val="008F2531"/>
    <w:rsid w:val="008F50DA"/>
    <w:rsid w:val="008F5499"/>
    <w:rsid w:val="008F5690"/>
    <w:rsid w:val="008F59EF"/>
    <w:rsid w:val="008F669F"/>
    <w:rsid w:val="008F6CF7"/>
    <w:rsid w:val="008F7E88"/>
    <w:rsid w:val="0090001B"/>
    <w:rsid w:val="0090169F"/>
    <w:rsid w:val="009045B2"/>
    <w:rsid w:val="0090669B"/>
    <w:rsid w:val="00906AA1"/>
    <w:rsid w:val="00906C11"/>
    <w:rsid w:val="0090761D"/>
    <w:rsid w:val="00907C38"/>
    <w:rsid w:val="009108AB"/>
    <w:rsid w:val="00910A45"/>
    <w:rsid w:val="0091113F"/>
    <w:rsid w:val="009133A2"/>
    <w:rsid w:val="00913B4A"/>
    <w:rsid w:val="009146CB"/>
    <w:rsid w:val="00914A47"/>
    <w:rsid w:val="0091655D"/>
    <w:rsid w:val="0091787C"/>
    <w:rsid w:val="009201EE"/>
    <w:rsid w:val="00921A33"/>
    <w:rsid w:val="00921EB6"/>
    <w:rsid w:val="00922BA6"/>
    <w:rsid w:val="00923460"/>
    <w:rsid w:val="009250B9"/>
    <w:rsid w:val="009254B9"/>
    <w:rsid w:val="00927293"/>
    <w:rsid w:val="0093238D"/>
    <w:rsid w:val="009326A4"/>
    <w:rsid w:val="009328F6"/>
    <w:rsid w:val="0093293C"/>
    <w:rsid w:val="00933BC6"/>
    <w:rsid w:val="00936BFD"/>
    <w:rsid w:val="00936C66"/>
    <w:rsid w:val="00940240"/>
    <w:rsid w:val="009412D2"/>
    <w:rsid w:val="00941603"/>
    <w:rsid w:val="00941D5F"/>
    <w:rsid w:val="009432B9"/>
    <w:rsid w:val="00944B92"/>
    <w:rsid w:val="00946759"/>
    <w:rsid w:val="00952384"/>
    <w:rsid w:val="00953EEB"/>
    <w:rsid w:val="00960AB2"/>
    <w:rsid w:val="0096437E"/>
    <w:rsid w:val="009644B3"/>
    <w:rsid w:val="009655AA"/>
    <w:rsid w:val="00965EC8"/>
    <w:rsid w:val="00967485"/>
    <w:rsid w:val="00967C6E"/>
    <w:rsid w:val="009702D0"/>
    <w:rsid w:val="009704B7"/>
    <w:rsid w:val="009705F8"/>
    <w:rsid w:val="00971382"/>
    <w:rsid w:val="00971A67"/>
    <w:rsid w:val="0097361E"/>
    <w:rsid w:val="009746DC"/>
    <w:rsid w:val="0097690E"/>
    <w:rsid w:val="00977038"/>
    <w:rsid w:val="0097735F"/>
    <w:rsid w:val="009824BB"/>
    <w:rsid w:val="00983CA5"/>
    <w:rsid w:val="00983D10"/>
    <w:rsid w:val="00985238"/>
    <w:rsid w:val="00985890"/>
    <w:rsid w:val="009878C3"/>
    <w:rsid w:val="00991A8D"/>
    <w:rsid w:val="0099260D"/>
    <w:rsid w:val="009932BB"/>
    <w:rsid w:val="00993688"/>
    <w:rsid w:val="00993B5F"/>
    <w:rsid w:val="009942CE"/>
    <w:rsid w:val="009947D5"/>
    <w:rsid w:val="0099597B"/>
    <w:rsid w:val="009959BB"/>
    <w:rsid w:val="00996C8D"/>
    <w:rsid w:val="00997E65"/>
    <w:rsid w:val="009A0A70"/>
    <w:rsid w:val="009A4132"/>
    <w:rsid w:val="009A4353"/>
    <w:rsid w:val="009A44DF"/>
    <w:rsid w:val="009A48DF"/>
    <w:rsid w:val="009A6604"/>
    <w:rsid w:val="009A6884"/>
    <w:rsid w:val="009A6FF6"/>
    <w:rsid w:val="009A74E7"/>
    <w:rsid w:val="009B1352"/>
    <w:rsid w:val="009B1F9B"/>
    <w:rsid w:val="009B2772"/>
    <w:rsid w:val="009B27D9"/>
    <w:rsid w:val="009B364E"/>
    <w:rsid w:val="009B44C7"/>
    <w:rsid w:val="009B4B40"/>
    <w:rsid w:val="009B5464"/>
    <w:rsid w:val="009B59E8"/>
    <w:rsid w:val="009B76A9"/>
    <w:rsid w:val="009C09E9"/>
    <w:rsid w:val="009C189B"/>
    <w:rsid w:val="009C52F6"/>
    <w:rsid w:val="009C5D2E"/>
    <w:rsid w:val="009C61BB"/>
    <w:rsid w:val="009C6229"/>
    <w:rsid w:val="009C7E66"/>
    <w:rsid w:val="009D0105"/>
    <w:rsid w:val="009D0342"/>
    <w:rsid w:val="009D05E4"/>
    <w:rsid w:val="009D1E63"/>
    <w:rsid w:val="009D3B2E"/>
    <w:rsid w:val="009D3E11"/>
    <w:rsid w:val="009D48B7"/>
    <w:rsid w:val="009D551E"/>
    <w:rsid w:val="009D57F9"/>
    <w:rsid w:val="009D5E5D"/>
    <w:rsid w:val="009D6176"/>
    <w:rsid w:val="009D68D6"/>
    <w:rsid w:val="009D7F43"/>
    <w:rsid w:val="009E0319"/>
    <w:rsid w:val="009E1754"/>
    <w:rsid w:val="009E270C"/>
    <w:rsid w:val="009E4232"/>
    <w:rsid w:val="009E5013"/>
    <w:rsid w:val="009E5C8B"/>
    <w:rsid w:val="009E6491"/>
    <w:rsid w:val="009E69B2"/>
    <w:rsid w:val="009F49D8"/>
    <w:rsid w:val="009F4D01"/>
    <w:rsid w:val="009F5908"/>
    <w:rsid w:val="009F67EF"/>
    <w:rsid w:val="00A01155"/>
    <w:rsid w:val="00A0158F"/>
    <w:rsid w:val="00A044C7"/>
    <w:rsid w:val="00A04E50"/>
    <w:rsid w:val="00A04FAD"/>
    <w:rsid w:val="00A05028"/>
    <w:rsid w:val="00A05532"/>
    <w:rsid w:val="00A0616B"/>
    <w:rsid w:val="00A10B56"/>
    <w:rsid w:val="00A10FD6"/>
    <w:rsid w:val="00A11CE9"/>
    <w:rsid w:val="00A13820"/>
    <w:rsid w:val="00A1592B"/>
    <w:rsid w:val="00A15FEB"/>
    <w:rsid w:val="00A16E8A"/>
    <w:rsid w:val="00A21119"/>
    <w:rsid w:val="00A212A8"/>
    <w:rsid w:val="00A21B75"/>
    <w:rsid w:val="00A230FE"/>
    <w:rsid w:val="00A236B0"/>
    <w:rsid w:val="00A26349"/>
    <w:rsid w:val="00A30351"/>
    <w:rsid w:val="00A30A54"/>
    <w:rsid w:val="00A323B0"/>
    <w:rsid w:val="00A33493"/>
    <w:rsid w:val="00A346C6"/>
    <w:rsid w:val="00A36ABE"/>
    <w:rsid w:val="00A36BA0"/>
    <w:rsid w:val="00A37E21"/>
    <w:rsid w:val="00A403C8"/>
    <w:rsid w:val="00A405EC"/>
    <w:rsid w:val="00A41293"/>
    <w:rsid w:val="00A4142C"/>
    <w:rsid w:val="00A4156E"/>
    <w:rsid w:val="00A41F88"/>
    <w:rsid w:val="00A42EFF"/>
    <w:rsid w:val="00A45522"/>
    <w:rsid w:val="00A457C4"/>
    <w:rsid w:val="00A45C40"/>
    <w:rsid w:val="00A46B98"/>
    <w:rsid w:val="00A4705E"/>
    <w:rsid w:val="00A50BDA"/>
    <w:rsid w:val="00A5295D"/>
    <w:rsid w:val="00A54082"/>
    <w:rsid w:val="00A54A0F"/>
    <w:rsid w:val="00A5662B"/>
    <w:rsid w:val="00A568AA"/>
    <w:rsid w:val="00A56D69"/>
    <w:rsid w:val="00A57CE1"/>
    <w:rsid w:val="00A60BB5"/>
    <w:rsid w:val="00A61690"/>
    <w:rsid w:val="00A622E1"/>
    <w:rsid w:val="00A630B8"/>
    <w:rsid w:val="00A63A40"/>
    <w:rsid w:val="00A64743"/>
    <w:rsid w:val="00A648C2"/>
    <w:rsid w:val="00A6621C"/>
    <w:rsid w:val="00A700C3"/>
    <w:rsid w:val="00A70FF3"/>
    <w:rsid w:val="00A7135F"/>
    <w:rsid w:val="00A72D1D"/>
    <w:rsid w:val="00A73AAD"/>
    <w:rsid w:val="00A73ED8"/>
    <w:rsid w:val="00A740EE"/>
    <w:rsid w:val="00A778ED"/>
    <w:rsid w:val="00A77BF8"/>
    <w:rsid w:val="00A8066A"/>
    <w:rsid w:val="00A80860"/>
    <w:rsid w:val="00A80A49"/>
    <w:rsid w:val="00A812A0"/>
    <w:rsid w:val="00A818A2"/>
    <w:rsid w:val="00A82FD3"/>
    <w:rsid w:val="00A86CC6"/>
    <w:rsid w:val="00A87BC3"/>
    <w:rsid w:val="00A900A4"/>
    <w:rsid w:val="00A91AB1"/>
    <w:rsid w:val="00A9226D"/>
    <w:rsid w:val="00A927F1"/>
    <w:rsid w:val="00A9289D"/>
    <w:rsid w:val="00A92D1C"/>
    <w:rsid w:val="00A94364"/>
    <w:rsid w:val="00A9564F"/>
    <w:rsid w:val="00A96094"/>
    <w:rsid w:val="00A97284"/>
    <w:rsid w:val="00AA1011"/>
    <w:rsid w:val="00AA1EF9"/>
    <w:rsid w:val="00AA2159"/>
    <w:rsid w:val="00AA24E8"/>
    <w:rsid w:val="00AA29CB"/>
    <w:rsid w:val="00AA41F2"/>
    <w:rsid w:val="00AA46CA"/>
    <w:rsid w:val="00AA47BF"/>
    <w:rsid w:val="00AA56CA"/>
    <w:rsid w:val="00AA5B85"/>
    <w:rsid w:val="00AA5C9C"/>
    <w:rsid w:val="00AB0772"/>
    <w:rsid w:val="00AB1498"/>
    <w:rsid w:val="00AB227C"/>
    <w:rsid w:val="00AB355E"/>
    <w:rsid w:val="00AB45CE"/>
    <w:rsid w:val="00AB51B5"/>
    <w:rsid w:val="00AB525A"/>
    <w:rsid w:val="00AB5591"/>
    <w:rsid w:val="00AB6154"/>
    <w:rsid w:val="00AB6530"/>
    <w:rsid w:val="00AB7D72"/>
    <w:rsid w:val="00AC1295"/>
    <w:rsid w:val="00AC1724"/>
    <w:rsid w:val="00AC1794"/>
    <w:rsid w:val="00AC304B"/>
    <w:rsid w:val="00AC45CB"/>
    <w:rsid w:val="00AC5CF7"/>
    <w:rsid w:val="00AC5F94"/>
    <w:rsid w:val="00AC7012"/>
    <w:rsid w:val="00AC7392"/>
    <w:rsid w:val="00AD18D1"/>
    <w:rsid w:val="00AD31E8"/>
    <w:rsid w:val="00AD4529"/>
    <w:rsid w:val="00AD47CF"/>
    <w:rsid w:val="00AD5A15"/>
    <w:rsid w:val="00AD5B94"/>
    <w:rsid w:val="00AD6240"/>
    <w:rsid w:val="00AE1103"/>
    <w:rsid w:val="00AE2E0F"/>
    <w:rsid w:val="00AE37C4"/>
    <w:rsid w:val="00AE6870"/>
    <w:rsid w:val="00AE6BE2"/>
    <w:rsid w:val="00AF2099"/>
    <w:rsid w:val="00AF2168"/>
    <w:rsid w:val="00AF23B3"/>
    <w:rsid w:val="00AF2CCF"/>
    <w:rsid w:val="00AF3762"/>
    <w:rsid w:val="00AF4828"/>
    <w:rsid w:val="00AF4878"/>
    <w:rsid w:val="00AF52AC"/>
    <w:rsid w:val="00AF5A35"/>
    <w:rsid w:val="00AF6B49"/>
    <w:rsid w:val="00B00628"/>
    <w:rsid w:val="00B0067E"/>
    <w:rsid w:val="00B00E16"/>
    <w:rsid w:val="00B0119C"/>
    <w:rsid w:val="00B015F4"/>
    <w:rsid w:val="00B0196A"/>
    <w:rsid w:val="00B024A0"/>
    <w:rsid w:val="00B024E6"/>
    <w:rsid w:val="00B05977"/>
    <w:rsid w:val="00B06867"/>
    <w:rsid w:val="00B0704B"/>
    <w:rsid w:val="00B07307"/>
    <w:rsid w:val="00B07B2B"/>
    <w:rsid w:val="00B10C30"/>
    <w:rsid w:val="00B10F5B"/>
    <w:rsid w:val="00B1205A"/>
    <w:rsid w:val="00B128A4"/>
    <w:rsid w:val="00B12A33"/>
    <w:rsid w:val="00B147A3"/>
    <w:rsid w:val="00B15322"/>
    <w:rsid w:val="00B1560F"/>
    <w:rsid w:val="00B15637"/>
    <w:rsid w:val="00B15A69"/>
    <w:rsid w:val="00B161C7"/>
    <w:rsid w:val="00B16391"/>
    <w:rsid w:val="00B16ECE"/>
    <w:rsid w:val="00B200BC"/>
    <w:rsid w:val="00B209DA"/>
    <w:rsid w:val="00B22608"/>
    <w:rsid w:val="00B22652"/>
    <w:rsid w:val="00B23C32"/>
    <w:rsid w:val="00B24325"/>
    <w:rsid w:val="00B25708"/>
    <w:rsid w:val="00B268B8"/>
    <w:rsid w:val="00B277E6"/>
    <w:rsid w:val="00B30A8E"/>
    <w:rsid w:val="00B30C07"/>
    <w:rsid w:val="00B326F6"/>
    <w:rsid w:val="00B333CA"/>
    <w:rsid w:val="00B37542"/>
    <w:rsid w:val="00B41588"/>
    <w:rsid w:val="00B4173E"/>
    <w:rsid w:val="00B41AD5"/>
    <w:rsid w:val="00B43D92"/>
    <w:rsid w:val="00B44882"/>
    <w:rsid w:val="00B44C6B"/>
    <w:rsid w:val="00B46144"/>
    <w:rsid w:val="00B47005"/>
    <w:rsid w:val="00B474F2"/>
    <w:rsid w:val="00B475B3"/>
    <w:rsid w:val="00B4769E"/>
    <w:rsid w:val="00B47A07"/>
    <w:rsid w:val="00B5053F"/>
    <w:rsid w:val="00B506F6"/>
    <w:rsid w:val="00B50EFA"/>
    <w:rsid w:val="00B5130B"/>
    <w:rsid w:val="00B515A3"/>
    <w:rsid w:val="00B52176"/>
    <w:rsid w:val="00B5297E"/>
    <w:rsid w:val="00B5356D"/>
    <w:rsid w:val="00B54BDD"/>
    <w:rsid w:val="00B55466"/>
    <w:rsid w:val="00B56086"/>
    <w:rsid w:val="00B5763A"/>
    <w:rsid w:val="00B617E0"/>
    <w:rsid w:val="00B61FA0"/>
    <w:rsid w:val="00B62B0B"/>
    <w:rsid w:val="00B6379F"/>
    <w:rsid w:val="00B65F6F"/>
    <w:rsid w:val="00B66F05"/>
    <w:rsid w:val="00B67008"/>
    <w:rsid w:val="00B703A8"/>
    <w:rsid w:val="00B70A95"/>
    <w:rsid w:val="00B71E0A"/>
    <w:rsid w:val="00B72342"/>
    <w:rsid w:val="00B72C0B"/>
    <w:rsid w:val="00B731D6"/>
    <w:rsid w:val="00B73C8A"/>
    <w:rsid w:val="00B74892"/>
    <w:rsid w:val="00B74EC7"/>
    <w:rsid w:val="00B75A97"/>
    <w:rsid w:val="00B75E68"/>
    <w:rsid w:val="00B75EDF"/>
    <w:rsid w:val="00B76113"/>
    <w:rsid w:val="00B77104"/>
    <w:rsid w:val="00B80550"/>
    <w:rsid w:val="00B809A0"/>
    <w:rsid w:val="00B8154C"/>
    <w:rsid w:val="00B82379"/>
    <w:rsid w:val="00B832ED"/>
    <w:rsid w:val="00B83490"/>
    <w:rsid w:val="00B83663"/>
    <w:rsid w:val="00B84210"/>
    <w:rsid w:val="00B84394"/>
    <w:rsid w:val="00B849B2"/>
    <w:rsid w:val="00B84B92"/>
    <w:rsid w:val="00B85431"/>
    <w:rsid w:val="00B858FE"/>
    <w:rsid w:val="00B85B26"/>
    <w:rsid w:val="00B86142"/>
    <w:rsid w:val="00B86CA6"/>
    <w:rsid w:val="00B86D7B"/>
    <w:rsid w:val="00B87433"/>
    <w:rsid w:val="00B87745"/>
    <w:rsid w:val="00B91C3E"/>
    <w:rsid w:val="00B938F6"/>
    <w:rsid w:val="00B94289"/>
    <w:rsid w:val="00B94755"/>
    <w:rsid w:val="00B94856"/>
    <w:rsid w:val="00B95A77"/>
    <w:rsid w:val="00B95F3C"/>
    <w:rsid w:val="00BA03A6"/>
    <w:rsid w:val="00BA129D"/>
    <w:rsid w:val="00BA1DD0"/>
    <w:rsid w:val="00BA2934"/>
    <w:rsid w:val="00BA315F"/>
    <w:rsid w:val="00BA50E7"/>
    <w:rsid w:val="00BA5E13"/>
    <w:rsid w:val="00BB0F1F"/>
    <w:rsid w:val="00BB1433"/>
    <w:rsid w:val="00BB228E"/>
    <w:rsid w:val="00BB32BF"/>
    <w:rsid w:val="00BB4150"/>
    <w:rsid w:val="00BB4439"/>
    <w:rsid w:val="00BB5940"/>
    <w:rsid w:val="00BB5F81"/>
    <w:rsid w:val="00BB7185"/>
    <w:rsid w:val="00BB7295"/>
    <w:rsid w:val="00BB757B"/>
    <w:rsid w:val="00BB7719"/>
    <w:rsid w:val="00BB7AA7"/>
    <w:rsid w:val="00BC05AF"/>
    <w:rsid w:val="00BC16D1"/>
    <w:rsid w:val="00BC1E37"/>
    <w:rsid w:val="00BC3778"/>
    <w:rsid w:val="00BC389E"/>
    <w:rsid w:val="00BC4038"/>
    <w:rsid w:val="00BD0971"/>
    <w:rsid w:val="00BD1BBA"/>
    <w:rsid w:val="00BD2201"/>
    <w:rsid w:val="00BD2D3F"/>
    <w:rsid w:val="00BD4F95"/>
    <w:rsid w:val="00BD57FB"/>
    <w:rsid w:val="00BD5AB5"/>
    <w:rsid w:val="00BD5C1B"/>
    <w:rsid w:val="00BD5E3A"/>
    <w:rsid w:val="00BD6CCD"/>
    <w:rsid w:val="00BD7EF0"/>
    <w:rsid w:val="00BD7F83"/>
    <w:rsid w:val="00BE0D33"/>
    <w:rsid w:val="00BE1A78"/>
    <w:rsid w:val="00BE24FB"/>
    <w:rsid w:val="00BE3D4A"/>
    <w:rsid w:val="00BE51E5"/>
    <w:rsid w:val="00BE677F"/>
    <w:rsid w:val="00BE7ACD"/>
    <w:rsid w:val="00BF0C5B"/>
    <w:rsid w:val="00BF1265"/>
    <w:rsid w:val="00BF2126"/>
    <w:rsid w:val="00BF27D2"/>
    <w:rsid w:val="00BF4DF1"/>
    <w:rsid w:val="00BF6241"/>
    <w:rsid w:val="00BF6814"/>
    <w:rsid w:val="00C019A9"/>
    <w:rsid w:val="00C01E36"/>
    <w:rsid w:val="00C059AB"/>
    <w:rsid w:val="00C06DFA"/>
    <w:rsid w:val="00C06EFC"/>
    <w:rsid w:val="00C0701C"/>
    <w:rsid w:val="00C0797A"/>
    <w:rsid w:val="00C13021"/>
    <w:rsid w:val="00C134F8"/>
    <w:rsid w:val="00C141C8"/>
    <w:rsid w:val="00C17545"/>
    <w:rsid w:val="00C175A3"/>
    <w:rsid w:val="00C2039C"/>
    <w:rsid w:val="00C215C5"/>
    <w:rsid w:val="00C217DF"/>
    <w:rsid w:val="00C22274"/>
    <w:rsid w:val="00C22290"/>
    <w:rsid w:val="00C23B0D"/>
    <w:rsid w:val="00C24352"/>
    <w:rsid w:val="00C24A06"/>
    <w:rsid w:val="00C25557"/>
    <w:rsid w:val="00C256F6"/>
    <w:rsid w:val="00C26A30"/>
    <w:rsid w:val="00C26CB8"/>
    <w:rsid w:val="00C30650"/>
    <w:rsid w:val="00C30E60"/>
    <w:rsid w:val="00C328A3"/>
    <w:rsid w:val="00C34098"/>
    <w:rsid w:val="00C3417F"/>
    <w:rsid w:val="00C36008"/>
    <w:rsid w:val="00C3758F"/>
    <w:rsid w:val="00C3772F"/>
    <w:rsid w:val="00C378F7"/>
    <w:rsid w:val="00C42327"/>
    <w:rsid w:val="00C4507A"/>
    <w:rsid w:val="00C46590"/>
    <w:rsid w:val="00C468F6"/>
    <w:rsid w:val="00C46BC0"/>
    <w:rsid w:val="00C479C2"/>
    <w:rsid w:val="00C50A00"/>
    <w:rsid w:val="00C50A1A"/>
    <w:rsid w:val="00C52631"/>
    <w:rsid w:val="00C5294A"/>
    <w:rsid w:val="00C530F4"/>
    <w:rsid w:val="00C53A41"/>
    <w:rsid w:val="00C53BB2"/>
    <w:rsid w:val="00C54D8D"/>
    <w:rsid w:val="00C5546B"/>
    <w:rsid w:val="00C558F2"/>
    <w:rsid w:val="00C5645B"/>
    <w:rsid w:val="00C60A43"/>
    <w:rsid w:val="00C62E09"/>
    <w:rsid w:val="00C6584D"/>
    <w:rsid w:val="00C70D53"/>
    <w:rsid w:val="00C73BB1"/>
    <w:rsid w:val="00C74AA5"/>
    <w:rsid w:val="00C7529C"/>
    <w:rsid w:val="00C75EB0"/>
    <w:rsid w:val="00C77361"/>
    <w:rsid w:val="00C81233"/>
    <w:rsid w:val="00C81B44"/>
    <w:rsid w:val="00C81EE6"/>
    <w:rsid w:val="00C82570"/>
    <w:rsid w:val="00C85253"/>
    <w:rsid w:val="00C867C7"/>
    <w:rsid w:val="00C86ED8"/>
    <w:rsid w:val="00C87432"/>
    <w:rsid w:val="00C87C31"/>
    <w:rsid w:val="00C90213"/>
    <w:rsid w:val="00C91696"/>
    <w:rsid w:val="00C91C29"/>
    <w:rsid w:val="00C9223B"/>
    <w:rsid w:val="00C92847"/>
    <w:rsid w:val="00C92CEF"/>
    <w:rsid w:val="00C93097"/>
    <w:rsid w:val="00C94E57"/>
    <w:rsid w:val="00C95199"/>
    <w:rsid w:val="00C955CF"/>
    <w:rsid w:val="00CA16CB"/>
    <w:rsid w:val="00CA34BC"/>
    <w:rsid w:val="00CA44EA"/>
    <w:rsid w:val="00CA7986"/>
    <w:rsid w:val="00CB1CCA"/>
    <w:rsid w:val="00CB2A5B"/>
    <w:rsid w:val="00CB3B68"/>
    <w:rsid w:val="00CB3EC1"/>
    <w:rsid w:val="00CB452D"/>
    <w:rsid w:val="00CB46D8"/>
    <w:rsid w:val="00CB484C"/>
    <w:rsid w:val="00CB48E7"/>
    <w:rsid w:val="00CB5129"/>
    <w:rsid w:val="00CB5F1B"/>
    <w:rsid w:val="00CB6569"/>
    <w:rsid w:val="00CC0C57"/>
    <w:rsid w:val="00CC1750"/>
    <w:rsid w:val="00CC30B1"/>
    <w:rsid w:val="00CC3193"/>
    <w:rsid w:val="00CC34AC"/>
    <w:rsid w:val="00CC59B1"/>
    <w:rsid w:val="00CC60B3"/>
    <w:rsid w:val="00CC7B95"/>
    <w:rsid w:val="00CC7D80"/>
    <w:rsid w:val="00CD13F1"/>
    <w:rsid w:val="00CD1FE1"/>
    <w:rsid w:val="00CD32AD"/>
    <w:rsid w:val="00CD3A3A"/>
    <w:rsid w:val="00CD4D96"/>
    <w:rsid w:val="00CD4F9F"/>
    <w:rsid w:val="00CD57FF"/>
    <w:rsid w:val="00CD5DE5"/>
    <w:rsid w:val="00CD61C1"/>
    <w:rsid w:val="00CD710F"/>
    <w:rsid w:val="00CD780D"/>
    <w:rsid w:val="00CD78A1"/>
    <w:rsid w:val="00CE0B4F"/>
    <w:rsid w:val="00CE294E"/>
    <w:rsid w:val="00CE2D37"/>
    <w:rsid w:val="00CE2E24"/>
    <w:rsid w:val="00CE344A"/>
    <w:rsid w:val="00CE4738"/>
    <w:rsid w:val="00CE5993"/>
    <w:rsid w:val="00CE644E"/>
    <w:rsid w:val="00CE6523"/>
    <w:rsid w:val="00CE7085"/>
    <w:rsid w:val="00CE71B5"/>
    <w:rsid w:val="00CE7CCD"/>
    <w:rsid w:val="00CF1379"/>
    <w:rsid w:val="00CF16A7"/>
    <w:rsid w:val="00CF1D9F"/>
    <w:rsid w:val="00CF1FB6"/>
    <w:rsid w:val="00CF273D"/>
    <w:rsid w:val="00CF4470"/>
    <w:rsid w:val="00CF4E7B"/>
    <w:rsid w:val="00CF6201"/>
    <w:rsid w:val="00CF68D9"/>
    <w:rsid w:val="00CF6900"/>
    <w:rsid w:val="00CF77F8"/>
    <w:rsid w:val="00CF7A6C"/>
    <w:rsid w:val="00D00432"/>
    <w:rsid w:val="00D00D63"/>
    <w:rsid w:val="00D01217"/>
    <w:rsid w:val="00D03F57"/>
    <w:rsid w:val="00D06BFD"/>
    <w:rsid w:val="00D06D3D"/>
    <w:rsid w:val="00D100E8"/>
    <w:rsid w:val="00D11E51"/>
    <w:rsid w:val="00D1250D"/>
    <w:rsid w:val="00D1371A"/>
    <w:rsid w:val="00D13CD8"/>
    <w:rsid w:val="00D147F2"/>
    <w:rsid w:val="00D16264"/>
    <w:rsid w:val="00D16B7B"/>
    <w:rsid w:val="00D16E32"/>
    <w:rsid w:val="00D17B17"/>
    <w:rsid w:val="00D2090B"/>
    <w:rsid w:val="00D2319F"/>
    <w:rsid w:val="00D23468"/>
    <w:rsid w:val="00D2428E"/>
    <w:rsid w:val="00D25C94"/>
    <w:rsid w:val="00D26DD2"/>
    <w:rsid w:val="00D26E72"/>
    <w:rsid w:val="00D271EB"/>
    <w:rsid w:val="00D2752C"/>
    <w:rsid w:val="00D3055B"/>
    <w:rsid w:val="00D31744"/>
    <w:rsid w:val="00D31C68"/>
    <w:rsid w:val="00D320DB"/>
    <w:rsid w:val="00D33800"/>
    <w:rsid w:val="00D405CA"/>
    <w:rsid w:val="00D40A87"/>
    <w:rsid w:val="00D40D34"/>
    <w:rsid w:val="00D416C6"/>
    <w:rsid w:val="00D42BF3"/>
    <w:rsid w:val="00D432AE"/>
    <w:rsid w:val="00D44C73"/>
    <w:rsid w:val="00D53400"/>
    <w:rsid w:val="00D53DD9"/>
    <w:rsid w:val="00D57497"/>
    <w:rsid w:val="00D57593"/>
    <w:rsid w:val="00D575A8"/>
    <w:rsid w:val="00D57974"/>
    <w:rsid w:val="00D57DDD"/>
    <w:rsid w:val="00D60DD5"/>
    <w:rsid w:val="00D62352"/>
    <w:rsid w:val="00D6296B"/>
    <w:rsid w:val="00D62B37"/>
    <w:rsid w:val="00D63169"/>
    <w:rsid w:val="00D631D4"/>
    <w:rsid w:val="00D635FA"/>
    <w:rsid w:val="00D65D0C"/>
    <w:rsid w:val="00D7319C"/>
    <w:rsid w:val="00D73899"/>
    <w:rsid w:val="00D73DF3"/>
    <w:rsid w:val="00D767CB"/>
    <w:rsid w:val="00D76DAE"/>
    <w:rsid w:val="00D77818"/>
    <w:rsid w:val="00D818ED"/>
    <w:rsid w:val="00D83916"/>
    <w:rsid w:val="00D83CD1"/>
    <w:rsid w:val="00D84BD5"/>
    <w:rsid w:val="00D84EA6"/>
    <w:rsid w:val="00D8552E"/>
    <w:rsid w:val="00D86475"/>
    <w:rsid w:val="00D86F50"/>
    <w:rsid w:val="00D8777E"/>
    <w:rsid w:val="00D9051E"/>
    <w:rsid w:val="00D90AE9"/>
    <w:rsid w:val="00D91029"/>
    <w:rsid w:val="00D91C34"/>
    <w:rsid w:val="00D91E6B"/>
    <w:rsid w:val="00D93156"/>
    <w:rsid w:val="00D94993"/>
    <w:rsid w:val="00D94AA1"/>
    <w:rsid w:val="00D94C39"/>
    <w:rsid w:val="00D96284"/>
    <w:rsid w:val="00D967F4"/>
    <w:rsid w:val="00D97A45"/>
    <w:rsid w:val="00DA0F84"/>
    <w:rsid w:val="00DA2C02"/>
    <w:rsid w:val="00DA2D15"/>
    <w:rsid w:val="00DA2F95"/>
    <w:rsid w:val="00DA3978"/>
    <w:rsid w:val="00DA52FE"/>
    <w:rsid w:val="00DA6F5E"/>
    <w:rsid w:val="00DB1C6D"/>
    <w:rsid w:val="00DB2635"/>
    <w:rsid w:val="00DB266C"/>
    <w:rsid w:val="00DB358E"/>
    <w:rsid w:val="00DB3ED2"/>
    <w:rsid w:val="00DB6DED"/>
    <w:rsid w:val="00DB7271"/>
    <w:rsid w:val="00DC2023"/>
    <w:rsid w:val="00DC27FE"/>
    <w:rsid w:val="00DC3803"/>
    <w:rsid w:val="00DC51BE"/>
    <w:rsid w:val="00DC54AB"/>
    <w:rsid w:val="00DC5FE0"/>
    <w:rsid w:val="00DC73D7"/>
    <w:rsid w:val="00DD1565"/>
    <w:rsid w:val="00DD28BD"/>
    <w:rsid w:val="00DD4431"/>
    <w:rsid w:val="00DD48B8"/>
    <w:rsid w:val="00DD4FDC"/>
    <w:rsid w:val="00DD5B58"/>
    <w:rsid w:val="00DD61A6"/>
    <w:rsid w:val="00DD78AF"/>
    <w:rsid w:val="00DD7D7F"/>
    <w:rsid w:val="00DE009E"/>
    <w:rsid w:val="00DE12B3"/>
    <w:rsid w:val="00DE24E8"/>
    <w:rsid w:val="00DE38C9"/>
    <w:rsid w:val="00DE607F"/>
    <w:rsid w:val="00DE650C"/>
    <w:rsid w:val="00DF0417"/>
    <w:rsid w:val="00DF0911"/>
    <w:rsid w:val="00DF0AFC"/>
    <w:rsid w:val="00DF1194"/>
    <w:rsid w:val="00DF1206"/>
    <w:rsid w:val="00DF17C3"/>
    <w:rsid w:val="00DF1CF6"/>
    <w:rsid w:val="00DF21A6"/>
    <w:rsid w:val="00DF32AB"/>
    <w:rsid w:val="00DF3C36"/>
    <w:rsid w:val="00DF48D8"/>
    <w:rsid w:val="00DF6BCC"/>
    <w:rsid w:val="00E005C6"/>
    <w:rsid w:val="00E01AEF"/>
    <w:rsid w:val="00E023EA"/>
    <w:rsid w:val="00E02D1D"/>
    <w:rsid w:val="00E05FF3"/>
    <w:rsid w:val="00E068F4"/>
    <w:rsid w:val="00E10170"/>
    <w:rsid w:val="00E105B8"/>
    <w:rsid w:val="00E10CAD"/>
    <w:rsid w:val="00E10F2E"/>
    <w:rsid w:val="00E12F86"/>
    <w:rsid w:val="00E12FEC"/>
    <w:rsid w:val="00E13CF8"/>
    <w:rsid w:val="00E17834"/>
    <w:rsid w:val="00E17A6B"/>
    <w:rsid w:val="00E20973"/>
    <w:rsid w:val="00E229A0"/>
    <w:rsid w:val="00E23D3F"/>
    <w:rsid w:val="00E25591"/>
    <w:rsid w:val="00E27B66"/>
    <w:rsid w:val="00E303E8"/>
    <w:rsid w:val="00E32B9B"/>
    <w:rsid w:val="00E32E46"/>
    <w:rsid w:val="00E33F92"/>
    <w:rsid w:val="00E357AC"/>
    <w:rsid w:val="00E3663A"/>
    <w:rsid w:val="00E37589"/>
    <w:rsid w:val="00E403FB"/>
    <w:rsid w:val="00E41374"/>
    <w:rsid w:val="00E4160F"/>
    <w:rsid w:val="00E41BFB"/>
    <w:rsid w:val="00E424DB"/>
    <w:rsid w:val="00E42570"/>
    <w:rsid w:val="00E432BF"/>
    <w:rsid w:val="00E43EBC"/>
    <w:rsid w:val="00E447A7"/>
    <w:rsid w:val="00E451E9"/>
    <w:rsid w:val="00E46079"/>
    <w:rsid w:val="00E461CC"/>
    <w:rsid w:val="00E46227"/>
    <w:rsid w:val="00E470FE"/>
    <w:rsid w:val="00E472E0"/>
    <w:rsid w:val="00E4751F"/>
    <w:rsid w:val="00E4785E"/>
    <w:rsid w:val="00E47965"/>
    <w:rsid w:val="00E50BBB"/>
    <w:rsid w:val="00E5258F"/>
    <w:rsid w:val="00E52AB2"/>
    <w:rsid w:val="00E535AB"/>
    <w:rsid w:val="00E54F61"/>
    <w:rsid w:val="00E55C48"/>
    <w:rsid w:val="00E56C78"/>
    <w:rsid w:val="00E571E7"/>
    <w:rsid w:val="00E577F1"/>
    <w:rsid w:val="00E638B5"/>
    <w:rsid w:val="00E63932"/>
    <w:rsid w:val="00E64930"/>
    <w:rsid w:val="00E650CB"/>
    <w:rsid w:val="00E65C26"/>
    <w:rsid w:val="00E65CF6"/>
    <w:rsid w:val="00E66116"/>
    <w:rsid w:val="00E6623F"/>
    <w:rsid w:val="00E674E8"/>
    <w:rsid w:val="00E70979"/>
    <w:rsid w:val="00E72C7B"/>
    <w:rsid w:val="00E7352B"/>
    <w:rsid w:val="00E74019"/>
    <w:rsid w:val="00E75069"/>
    <w:rsid w:val="00E76232"/>
    <w:rsid w:val="00E77A7D"/>
    <w:rsid w:val="00E82288"/>
    <w:rsid w:val="00E843F6"/>
    <w:rsid w:val="00E8474A"/>
    <w:rsid w:val="00E85F57"/>
    <w:rsid w:val="00E9020C"/>
    <w:rsid w:val="00E90D58"/>
    <w:rsid w:val="00E91006"/>
    <w:rsid w:val="00E918DC"/>
    <w:rsid w:val="00E91B9C"/>
    <w:rsid w:val="00E91FC9"/>
    <w:rsid w:val="00E92CA7"/>
    <w:rsid w:val="00E942F7"/>
    <w:rsid w:val="00E9449E"/>
    <w:rsid w:val="00E94748"/>
    <w:rsid w:val="00E94F9E"/>
    <w:rsid w:val="00E95D48"/>
    <w:rsid w:val="00E96726"/>
    <w:rsid w:val="00EA2E5A"/>
    <w:rsid w:val="00EA3798"/>
    <w:rsid w:val="00EA4CFC"/>
    <w:rsid w:val="00EA4F1D"/>
    <w:rsid w:val="00EA5F30"/>
    <w:rsid w:val="00EA607E"/>
    <w:rsid w:val="00EA7A7A"/>
    <w:rsid w:val="00EB09BF"/>
    <w:rsid w:val="00EB1D13"/>
    <w:rsid w:val="00EB2009"/>
    <w:rsid w:val="00EB2565"/>
    <w:rsid w:val="00EB293B"/>
    <w:rsid w:val="00EB2C1E"/>
    <w:rsid w:val="00EB31F1"/>
    <w:rsid w:val="00EB3ECF"/>
    <w:rsid w:val="00EB403B"/>
    <w:rsid w:val="00EB5CA8"/>
    <w:rsid w:val="00EB5F8F"/>
    <w:rsid w:val="00EB62E6"/>
    <w:rsid w:val="00EB663A"/>
    <w:rsid w:val="00EB69DE"/>
    <w:rsid w:val="00EB7283"/>
    <w:rsid w:val="00EC1EFF"/>
    <w:rsid w:val="00EC1F93"/>
    <w:rsid w:val="00EC6003"/>
    <w:rsid w:val="00EC7168"/>
    <w:rsid w:val="00EC7645"/>
    <w:rsid w:val="00ED01B5"/>
    <w:rsid w:val="00ED0966"/>
    <w:rsid w:val="00ED1459"/>
    <w:rsid w:val="00ED2709"/>
    <w:rsid w:val="00ED30DA"/>
    <w:rsid w:val="00ED3478"/>
    <w:rsid w:val="00ED5080"/>
    <w:rsid w:val="00ED5B9C"/>
    <w:rsid w:val="00ED7D59"/>
    <w:rsid w:val="00EE0FF2"/>
    <w:rsid w:val="00EE15E9"/>
    <w:rsid w:val="00EE3725"/>
    <w:rsid w:val="00EE4192"/>
    <w:rsid w:val="00EE5039"/>
    <w:rsid w:val="00EE59D3"/>
    <w:rsid w:val="00EE5EDB"/>
    <w:rsid w:val="00EE6FE7"/>
    <w:rsid w:val="00EF03FE"/>
    <w:rsid w:val="00EF0F49"/>
    <w:rsid w:val="00EF350C"/>
    <w:rsid w:val="00EF3B7A"/>
    <w:rsid w:val="00EF3C45"/>
    <w:rsid w:val="00EF4464"/>
    <w:rsid w:val="00F0052F"/>
    <w:rsid w:val="00F0062A"/>
    <w:rsid w:val="00F009F8"/>
    <w:rsid w:val="00F0264F"/>
    <w:rsid w:val="00F02C94"/>
    <w:rsid w:val="00F041B0"/>
    <w:rsid w:val="00F0465F"/>
    <w:rsid w:val="00F04B93"/>
    <w:rsid w:val="00F04C7E"/>
    <w:rsid w:val="00F059A7"/>
    <w:rsid w:val="00F059D3"/>
    <w:rsid w:val="00F12507"/>
    <w:rsid w:val="00F12D2F"/>
    <w:rsid w:val="00F13E3E"/>
    <w:rsid w:val="00F13EF5"/>
    <w:rsid w:val="00F17B86"/>
    <w:rsid w:val="00F17E79"/>
    <w:rsid w:val="00F20A30"/>
    <w:rsid w:val="00F2121F"/>
    <w:rsid w:val="00F21274"/>
    <w:rsid w:val="00F22659"/>
    <w:rsid w:val="00F22A0F"/>
    <w:rsid w:val="00F22AB2"/>
    <w:rsid w:val="00F23695"/>
    <w:rsid w:val="00F23943"/>
    <w:rsid w:val="00F242C4"/>
    <w:rsid w:val="00F25855"/>
    <w:rsid w:val="00F259AE"/>
    <w:rsid w:val="00F2702B"/>
    <w:rsid w:val="00F30266"/>
    <w:rsid w:val="00F3164A"/>
    <w:rsid w:val="00F327D3"/>
    <w:rsid w:val="00F338C1"/>
    <w:rsid w:val="00F3395F"/>
    <w:rsid w:val="00F3578C"/>
    <w:rsid w:val="00F365B2"/>
    <w:rsid w:val="00F37C33"/>
    <w:rsid w:val="00F37F35"/>
    <w:rsid w:val="00F41426"/>
    <w:rsid w:val="00F42546"/>
    <w:rsid w:val="00F433A4"/>
    <w:rsid w:val="00F4361A"/>
    <w:rsid w:val="00F437BD"/>
    <w:rsid w:val="00F44261"/>
    <w:rsid w:val="00F450F7"/>
    <w:rsid w:val="00F47061"/>
    <w:rsid w:val="00F50A04"/>
    <w:rsid w:val="00F52A1D"/>
    <w:rsid w:val="00F53DC0"/>
    <w:rsid w:val="00F54BEE"/>
    <w:rsid w:val="00F55B28"/>
    <w:rsid w:val="00F55DCE"/>
    <w:rsid w:val="00F56ACF"/>
    <w:rsid w:val="00F57A1D"/>
    <w:rsid w:val="00F60501"/>
    <w:rsid w:val="00F60B7B"/>
    <w:rsid w:val="00F6130F"/>
    <w:rsid w:val="00F62B0A"/>
    <w:rsid w:val="00F63078"/>
    <w:rsid w:val="00F631D6"/>
    <w:rsid w:val="00F64627"/>
    <w:rsid w:val="00F65C54"/>
    <w:rsid w:val="00F65EFD"/>
    <w:rsid w:val="00F668F9"/>
    <w:rsid w:val="00F716AC"/>
    <w:rsid w:val="00F71DF6"/>
    <w:rsid w:val="00F75987"/>
    <w:rsid w:val="00F76612"/>
    <w:rsid w:val="00F7765A"/>
    <w:rsid w:val="00F81AA2"/>
    <w:rsid w:val="00F840DC"/>
    <w:rsid w:val="00F846FD"/>
    <w:rsid w:val="00F85075"/>
    <w:rsid w:val="00F852E5"/>
    <w:rsid w:val="00F91236"/>
    <w:rsid w:val="00F92731"/>
    <w:rsid w:val="00F93587"/>
    <w:rsid w:val="00F936E5"/>
    <w:rsid w:val="00F93732"/>
    <w:rsid w:val="00F94063"/>
    <w:rsid w:val="00F94282"/>
    <w:rsid w:val="00F946BF"/>
    <w:rsid w:val="00F9546D"/>
    <w:rsid w:val="00F97EB8"/>
    <w:rsid w:val="00FA1950"/>
    <w:rsid w:val="00FA1D64"/>
    <w:rsid w:val="00FA2218"/>
    <w:rsid w:val="00FA2834"/>
    <w:rsid w:val="00FA35F4"/>
    <w:rsid w:val="00FA40AB"/>
    <w:rsid w:val="00FA5124"/>
    <w:rsid w:val="00FA599F"/>
    <w:rsid w:val="00FA6BF2"/>
    <w:rsid w:val="00FA6FCA"/>
    <w:rsid w:val="00FB0CAC"/>
    <w:rsid w:val="00FB1F25"/>
    <w:rsid w:val="00FB4857"/>
    <w:rsid w:val="00FB48C0"/>
    <w:rsid w:val="00FB505E"/>
    <w:rsid w:val="00FB5583"/>
    <w:rsid w:val="00FB5877"/>
    <w:rsid w:val="00FB5CBB"/>
    <w:rsid w:val="00FB6B48"/>
    <w:rsid w:val="00FB732C"/>
    <w:rsid w:val="00FC01E4"/>
    <w:rsid w:val="00FC028F"/>
    <w:rsid w:val="00FC0F2B"/>
    <w:rsid w:val="00FC167C"/>
    <w:rsid w:val="00FC35B8"/>
    <w:rsid w:val="00FC4848"/>
    <w:rsid w:val="00FC5769"/>
    <w:rsid w:val="00FC5985"/>
    <w:rsid w:val="00FC5D28"/>
    <w:rsid w:val="00FC6386"/>
    <w:rsid w:val="00FC7707"/>
    <w:rsid w:val="00FC797F"/>
    <w:rsid w:val="00FD0EF9"/>
    <w:rsid w:val="00FD341E"/>
    <w:rsid w:val="00FD3B4F"/>
    <w:rsid w:val="00FD4F99"/>
    <w:rsid w:val="00FD5231"/>
    <w:rsid w:val="00FD5F52"/>
    <w:rsid w:val="00FE06F4"/>
    <w:rsid w:val="00FE16B0"/>
    <w:rsid w:val="00FE1E7A"/>
    <w:rsid w:val="00FE1EAF"/>
    <w:rsid w:val="00FE1F80"/>
    <w:rsid w:val="00FE3436"/>
    <w:rsid w:val="00FE4F29"/>
    <w:rsid w:val="00FE5570"/>
    <w:rsid w:val="00FF2B44"/>
    <w:rsid w:val="00FF3189"/>
    <w:rsid w:val="00FF5243"/>
    <w:rsid w:val="1AAA5DF1"/>
    <w:rsid w:val="35A75AF6"/>
    <w:rsid w:val="47986EA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20876"/>
  <w15:chartTrackingRefBased/>
  <w15:docId w15:val="{0087D10B-73A1-4FCE-9B32-CE95DA5F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64E"/>
    <w:pPr>
      <w:spacing w:before="120" w:after="120" w:line="259" w:lineRule="auto"/>
    </w:pPr>
    <w:rPr>
      <w:rFonts w:ascii="Gill Sans MT Std Light" w:hAnsi="Gill Sans MT Std Light"/>
      <w:sz w:val="22"/>
    </w:rPr>
  </w:style>
  <w:style w:type="paragraph" w:styleId="Heading1">
    <w:name w:val="heading 1"/>
    <w:basedOn w:val="Normal"/>
    <w:next w:val="BodyCopy"/>
    <w:link w:val="Heading1Char"/>
    <w:uiPriority w:val="9"/>
    <w:qFormat/>
    <w:rsid w:val="0004064E"/>
    <w:pPr>
      <w:spacing w:after="360"/>
      <w:outlineLvl w:val="0"/>
    </w:pPr>
    <w:rPr>
      <w:caps/>
      <w:color w:val="1D8296"/>
      <w:sz w:val="36"/>
      <w:szCs w:val="44"/>
      <w:lang w:val="en-AU"/>
    </w:rPr>
  </w:style>
  <w:style w:type="paragraph" w:styleId="Heading2">
    <w:name w:val="heading 2"/>
    <w:basedOn w:val="Normal"/>
    <w:next w:val="Normal"/>
    <w:link w:val="Heading2Char"/>
    <w:uiPriority w:val="9"/>
    <w:unhideWhenUsed/>
    <w:qFormat/>
    <w:rsid w:val="0004064E"/>
    <w:pPr>
      <w:spacing w:before="240"/>
      <w:outlineLvl w:val="1"/>
    </w:pPr>
    <w:rPr>
      <w:caps/>
      <w:color w:val="007B7B"/>
      <w:sz w:val="28"/>
      <w:szCs w:val="44"/>
      <w:lang w:val="en-AU"/>
    </w:rPr>
  </w:style>
  <w:style w:type="paragraph" w:styleId="Heading3">
    <w:name w:val="heading 3"/>
    <w:basedOn w:val="Normal"/>
    <w:next w:val="Normal"/>
    <w:link w:val="Heading3Char"/>
    <w:uiPriority w:val="9"/>
    <w:unhideWhenUsed/>
    <w:qFormat/>
    <w:rsid w:val="0004064E"/>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C45"/>
    <w:pPr>
      <w:tabs>
        <w:tab w:val="center" w:pos="4513"/>
        <w:tab w:val="right" w:pos="9026"/>
      </w:tabs>
    </w:pPr>
  </w:style>
  <w:style w:type="character" w:customStyle="1" w:styleId="HeaderChar">
    <w:name w:val="Header Char"/>
    <w:basedOn w:val="DefaultParagraphFont"/>
    <w:link w:val="Header"/>
    <w:uiPriority w:val="99"/>
    <w:rsid w:val="00EF3C45"/>
  </w:style>
  <w:style w:type="paragraph" w:styleId="Footer">
    <w:name w:val="footer"/>
    <w:basedOn w:val="Normal"/>
    <w:link w:val="FooterChar"/>
    <w:unhideWhenUsed/>
    <w:rsid w:val="00EF3C45"/>
    <w:pPr>
      <w:tabs>
        <w:tab w:val="center" w:pos="4513"/>
        <w:tab w:val="right" w:pos="9026"/>
      </w:tabs>
    </w:pPr>
  </w:style>
  <w:style w:type="character" w:customStyle="1" w:styleId="FooterChar">
    <w:name w:val="Footer Char"/>
    <w:basedOn w:val="DefaultParagraphFont"/>
    <w:link w:val="Footer"/>
    <w:rsid w:val="00EF3C45"/>
  </w:style>
  <w:style w:type="paragraph" w:customStyle="1" w:styleId="BasicParagraph">
    <w:name w:val="[Basic Paragraph]"/>
    <w:basedOn w:val="Normal"/>
    <w:uiPriority w:val="99"/>
    <w:rsid w:val="00EF3C4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ASCIntrocopy">
    <w:name w:val="TASC Intro copy"/>
    <w:qFormat/>
    <w:rsid w:val="003C2E2F"/>
    <w:pPr>
      <w:spacing w:after="300" w:line="340" w:lineRule="exact"/>
      <w:ind w:left="-142"/>
    </w:pPr>
    <w:rPr>
      <w:rFonts w:ascii="Gill Sans SemiBold" w:hAnsi="Gill Sans SemiBold"/>
      <w:b/>
      <w:bCs/>
      <w:color w:val="333333"/>
    </w:rPr>
  </w:style>
  <w:style w:type="paragraph" w:customStyle="1" w:styleId="TASCMainheading">
    <w:name w:val="TASC Main heading"/>
    <w:basedOn w:val="BasicParagraph"/>
    <w:next w:val="Normal"/>
    <w:qFormat/>
    <w:rsid w:val="007A618F"/>
    <w:pPr>
      <w:spacing w:after="113"/>
    </w:pPr>
    <w:rPr>
      <w:rFonts w:ascii="Gill Sans Light" w:hAnsi="Gill Sans Light" w:cs="GillSans-SemiBold"/>
      <w:caps/>
      <w:color w:val="00848A"/>
      <w:sz w:val="52"/>
      <w:szCs w:val="52"/>
    </w:rPr>
  </w:style>
  <w:style w:type="paragraph" w:customStyle="1" w:styleId="TASCSubHead">
    <w:name w:val="TASC Sub Head"/>
    <w:basedOn w:val="BasicParagraph"/>
    <w:qFormat/>
    <w:rsid w:val="003C2E2F"/>
    <w:pPr>
      <w:suppressAutoHyphens/>
      <w:spacing w:before="170" w:after="57"/>
      <w:ind w:left="-142"/>
    </w:pPr>
    <w:rPr>
      <w:rFonts w:ascii="GillSans-SemiBold" w:hAnsi="GillSans-SemiBold" w:cs="GillSans-SemiBold"/>
      <w:b/>
      <w:bCs/>
      <w:color w:val="00848A"/>
      <w:sz w:val="28"/>
      <w:szCs w:val="28"/>
    </w:rPr>
  </w:style>
  <w:style w:type="paragraph" w:customStyle="1" w:styleId="TASCBodyCop">
    <w:name w:val="TASC Body Cop"/>
    <w:basedOn w:val="BasicParagraph"/>
    <w:qFormat/>
    <w:rsid w:val="003C2E2F"/>
    <w:pPr>
      <w:suppressAutoHyphens/>
      <w:spacing w:after="113"/>
      <w:ind w:left="-142"/>
    </w:pPr>
    <w:rPr>
      <w:rFonts w:ascii="GillSans-Light" w:hAnsi="GillSans-Light" w:cs="GillSans-Light"/>
      <w:szCs w:val="22"/>
    </w:rPr>
  </w:style>
  <w:style w:type="character" w:styleId="PageNumber">
    <w:name w:val="page number"/>
    <w:basedOn w:val="DefaultParagraphFont"/>
    <w:uiPriority w:val="99"/>
    <w:semiHidden/>
    <w:unhideWhenUsed/>
    <w:rsid w:val="00783951"/>
  </w:style>
  <w:style w:type="paragraph" w:customStyle="1" w:styleId="TASCbullet">
    <w:name w:val="TASC bullet"/>
    <w:basedOn w:val="TASCBodyCop"/>
    <w:qFormat/>
    <w:rsid w:val="006714C4"/>
    <w:pPr>
      <w:numPr>
        <w:numId w:val="3"/>
      </w:numPr>
      <w:ind w:left="421"/>
    </w:pPr>
    <w:rPr>
      <w:rFonts w:ascii="Gill Sans MT Std Light" w:hAnsi="Gill Sans MT Std Light"/>
    </w:rPr>
  </w:style>
  <w:style w:type="character" w:customStyle="1" w:styleId="Heading1Char">
    <w:name w:val="Heading 1 Char"/>
    <w:basedOn w:val="DefaultParagraphFont"/>
    <w:link w:val="Heading1"/>
    <w:uiPriority w:val="9"/>
    <w:rsid w:val="0004064E"/>
    <w:rPr>
      <w:rFonts w:ascii="Gill Sans MT Std Light" w:hAnsi="Gill Sans MT Std Light"/>
      <w:caps/>
      <w:color w:val="1D8296"/>
      <w:sz w:val="36"/>
      <w:szCs w:val="44"/>
      <w:lang w:val="en-AU"/>
    </w:rPr>
  </w:style>
  <w:style w:type="character" w:customStyle="1" w:styleId="Grey">
    <w:name w:val="Grey"/>
    <w:basedOn w:val="DefaultParagraphFont"/>
    <w:uiPriority w:val="1"/>
    <w:qFormat/>
    <w:rsid w:val="00DE12B3"/>
    <w:rPr>
      <w:color w:val="7F7F7F" w:themeColor="text1" w:themeTint="80"/>
      <w:lang w:val="en-AU"/>
    </w:rPr>
  </w:style>
  <w:style w:type="character" w:customStyle="1" w:styleId="Bold">
    <w:name w:val="Bold"/>
    <w:basedOn w:val="DefaultParagraphFont"/>
    <w:uiPriority w:val="1"/>
    <w:qFormat/>
    <w:rsid w:val="00DE12B3"/>
    <w:rPr>
      <w:b/>
    </w:rPr>
  </w:style>
  <w:style w:type="character" w:customStyle="1" w:styleId="Italic">
    <w:name w:val="Italic"/>
    <w:uiPriority w:val="1"/>
    <w:qFormat/>
    <w:rsid w:val="00DE12B3"/>
    <w:rPr>
      <w:i/>
    </w:rPr>
  </w:style>
  <w:style w:type="paragraph" w:customStyle="1" w:styleId="BodyCopy">
    <w:name w:val="Body Copy"/>
    <w:basedOn w:val="Normal"/>
    <w:qFormat/>
    <w:rsid w:val="0004064E"/>
  </w:style>
  <w:style w:type="paragraph" w:customStyle="1" w:styleId="BulletedList">
    <w:name w:val="Bulleted List"/>
    <w:qFormat/>
    <w:rsid w:val="0048759A"/>
    <w:pPr>
      <w:spacing w:after="160" w:line="259" w:lineRule="auto"/>
    </w:pPr>
    <w:rPr>
      <w:rFonts w:ascii="Gill Sans MT Std Light" w:hAnsi="Gill Sans MT Std Light"/>
      <w:sz w:val="22"/>
      <w:szCs w:val="20"/>
      <w:lang w:val="en-AU"/>
    </w:rPr>
  </w:style>
  <w:style w:type="paragraph" w:customStyle="1" w:styleId="BulletedList2">
    <w:name w:val="Bulleted List 2"/>
    <w:basedOn w:val="BulletedList"/>
    <w:qFormat/>
    <w:rsid w:val="0048759A"/>
    <w:pPr>
      <w:numPr>
        <w:ilvl w:val="1"/>
      </w:numPr>
    </w:pPr>
  </w:style>
  <w:style w:type="paragraph" w:customStyle="1" w:styleId="BulletedList3">
    <w:name w:val="Bulleted List 3"/>
    <w:basedOn w:val="BulletedList"/>
    <w:qFormat/>
    <w:rsid w:val="0048759A"/>
    <w:pPr>
      <w:numPr>
        <w:ilvl w:val="2"/>
      </w:numPr>
      <w:ind w:left="993" w:hanging="283"/>
    </w:pPr>
  </w:style>
  <w:style w:type="paragraph" w:customStyle="1" w:styleId="TableParagraph">
    <w:name w:val="Table Paragraph"/>
    <w:basedOn w:val="Normal"/>
    <w:uiPriority w:val="1"/>
    <w:qFormat/>
    <w:rsid w:val="00E01AEF"/>
    <w:pPr>
      <w:widowControl w:val="0"/>
      <w:autoSpaceDE w:val="0"/>
      <w:autoSpaceDN w:val="0"/>
      <w:spacing w:before="111"/>
      <w:ind w:left="170"/>
    </w:pPr>
    <w:rPr>
      <w:rFonts w:eastAsia="Arial" w:cs="Arial"/>
      <w:szCs w:val="22"/>
    </w:rPr>
  </w:style>
  <w:style w:type="character" w:customStyle="1" w:styleId="Heading2Char">
    <w:name w:val="Heading 2 Char"/>
    <w:basedOn w:val="DefaultParagraphFont"/>
    <w:link w:val="Heading2"/>
    <w:uiPriority w:val="9"/>
    <w:rsid w:val="0004064E"/>
    <w:rPr>
      <w:rFonts w:ascii="Gill Sans MT Std Light" w:hAnsi="Gill Sans MT Std Light"/>
      <w:caps/>
      <w:color w:val="007B7B"/>
      <w:sz w:val="28"/>
      <w:szCs w:val="44"/>
      <w:lang w:val="en-AU"/>
    </w:rPr>
  </w:style>
  <w:style w:type="paragraph" w:styleId="ListParagraph">
    <w:name w:val="List Paragraph"/>
    <w:basedOn w:val="Normal"/>
    <w:uiPriority w:val="34"/>
    <w:qFormat/>
    <w:rsid w:val="000347BB"/>
    <w:pPr>
      <w:contextualSpacing/>
    </w:pPr>
    <w:rPr>
      <w:sz w:val="24"/>
      <w:lang w:val="en-AU"/>
    </w:rPr>
  </w:style>
  <w:style w:type="paragraph" w:customStyle="1" w:styleId="Numberedlist">
    <w:name w:val="Numbered list"/>
    <w:basedOn w:val="ListParagraph"/>
    <w:qFormat/>
    <w:rsid w:val="0004064E"/>
    <w:pPr>
      <w:numPr>
        <w:numId w:val="1"/>
      </w:numPr>
    </w:pPr>
    <w:rPr>
      <w:sz w:val="22"/>
    </w:rPr>
  </w:style>
  <w:style w:type="character" w:styleId="Hyperlink">
    <w:name w:val="Hyperlink"/>
    <w:basedOn w:val="DefaultParagraphFont"/>
    <w:uiPriority w:val="99"/>
    <w:unhideWhenUsed/>
    <w:rsid w:val="007A618F"/>
    <w:rPr>
      <w:color w:val="008181"/>
      <w:u w:val="single"/>
    </w:rPr>
  </w:style>
  <w:style w:type="paragraph" w:customStyle="1" w:styleId="Standardslist">
    <w:name w:val="Standards list"/>
    <w:basedOn w:val="BodyCopy"/>
    <w:qFormat/>
    <w:rsid w:val="000D20B7"/>
    <w:pPr>
      <w:spacing w:before="240" w:after="240"/>
    </w:pPr>
    <w:rPr>
      <w:sz w:val="24"/>
    </w:rPr>
  </w:style>
  <w:style w:type="paragraph" w:customStyle="1" w:styleId="Tableheading">
    <w:name w:val="Table heading"/>
    <w:basedOn w:val="Normal"/>
    <w:qFormat/>
    <w:rsid w:val="007A618F"/>
    <w:pPr>
      <w:keepNext/>
      <w:keepLines/>
      <w:spacing w:line="240" w:lineRule="auto"/>
      <w:ind w:left="113" w:right="113"/>
      <w:outlineLvl w:val="2"/>
    </w:pPr>
    <w:rPr>
      <w:rFonts w:eastAsiaTheme="majorEastAsia" w:cstheme="majorBidi"/>
      <w:color w:val="FFFFFF" w:themeColor="background1"/>
    </w:rPr>
  </w:style>
  <w:style w:type="paragraph" w:customStyle="1" w:styleId="Tablebulletedlist">
    <w:name w:val="Table bulleted list"/>
    <w:basedOn w:val="BulletedList"/>
    <w:qFormat/>
    <w:rsid w:val="000A2D72"/>
    <w:pPr>
      <w:spacing w:before="60" w:after="60"/>
      <w:ind w:left="866" w:right="130"/>
    </w:pPr>
  </w:style>
  <w:style w:type="paragraph" w:customStyle="1" w:styleId="Tablenumbered">
    <w:name w:val="Table numbered"/>
    <w:basedOn w:val="TableParagraph"/>
    <w:qFormat/>
    <w:rsid w:val="0004064E"/>
    <w:pPr>
      <w:numPr>
        <w:numId w:val="2"/>
      </w:numPr>
      <w:spacing w:after="200"/>
      <w:ind w:right="113"/>
    </w:pPr>
    <w:rPr>
      <w:lang w:val="en-AU"/>
    </w:rPr>
  </w:style>
  <w:style w:type="paragraph" w:customStyle="1" w:styleId="Tablesub-numbering">
    <w:name w:val="Table sub-numbering"/>
    <w:basedOn w:val="Tablenumbered"/>
    <w:qFormat/>
    <w:rsid w:val="000A2D72"/>
    <w:pPr>
      <w:numPr>
        <w:ilvl w:val="1"/>
      </w:numPr>
      <w:spacing w:before="120" w:after="120"/>
      <w:ind w:left="709" w:hanging="357"/>
    </w:pPr>
  </w:style>
  <w:style w:type="character" w:customStyle="1" w:styleId="Heading3Char">
    <w:name w:val="Heading 3 Char"/>
    <w:basedOn w:val="DefaultParagraphFont"/>
    <w:link w:val="Heading3"/>
    <w:uiPriority w:val="9"/>
    <w:rsid w:val="0004064E"/>
    <w:rPr>
      <w:rFonts w:asciiTheme="majorHAnsi" w:eastAsiaTheme="majorEastAsia" w:hAnsiTheme="majorHAnsi" w:cstheme="majorBidi"/>
      <w:color w:val="1F4D78" w:themeColor="accent1" w:themeShade="7F"/>
    </w:rPr>
  </w:style>
  <w:style w:type="paragraph" w:styleId="NoSpacing">
    <w:name w:val="No Spacing"/>
    <w:uiPriority w:val="1"/>
    <w:qFormat/>
    <w:rsid w:val="007725BD"/>
    <w:rPr>
      <w:rFonts w:ascii="Gill Sans MT Std Light" w:hAnsi="Gill Sans MT Std Light"/>
      <w:sz w:val="22"/>
    </w:rPr>
  </w:style>
  <w:style w:type="table" w:styleId="TableGrid">
    <w:name w:val="Table Grid"/>
    <w:basedOn w:val="TableNormal"/>
    <w:rsid w:val="004A7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758A"/>
    <w:rPr>
      <w:sz w:val="16"/>
      <w:szCs w:val="16"/>
    </w:rPr>
  </w:style>
  <w:style w:type="paragraph" w:styleId="CommentText">
    <w:name w:val="annotation text"/>
    <w:basedOn w:val="Normal"/>
    <w:link w:val="CommentTextChar"/>
    <w:uiPriority w:val="99"/>
    <w:unhideWhenUsed/>
    <w:rsid w:val="005D758A"/>
    <w:pPr>
      <w:spacing w:line="240" w:lineRule="auto"/>
    </w:pPr>
    <w:rPr>
      <w:sz w:val="20"/>
      <w:szCs w:val="20"/>
    </w:rPr>
  </w:style>
  <w:style w:type="character" w:customStyle="1" w:styleId="CommentTextChar">
    <w:name w:val="Comment Text Char"/>
    <w:basedOn w:val="DefaultParagraphFont"/>
    <w:link w:val="CommentText"/>
    <w:uiPriority w:val="99"/>
    <w:rsid w:val="005D758A"/>
    <w:rPr>
      <w:rFonts w:ascii="Gill Sans MT Std Light" w:hAnsi="Gill Sans MT Std Light"/>
      <w:sz w:val="20"/>
      <w:szCs w:val="20"/>
    </w:rPr>
  </w:style>
  <w:style w:type="paragraph" w:styleId="CommentSubject">
    <w:name w:val="annotation subject"/>
    <w:basedOn w:val="CommentText"/>
    <w:next w:val="CommentText"/>
    <w:link w:val="CommentSubjectChar"/>
    <w:uiPriority w:val="99"/>
    <w:semiHidden/>
    <w:unhideWhenUsed/>
    <w:rsid w:val="005D758A"/>
    <w:rPr>
      <w:b/>
      <w:bCs/>
    </w:rPr>
  </w:style>
  <w:style w:type="character" w:customStyle="1" w:styleId="CommentSubjectChar">
    <w:name w:val="Comment Subject Char"/>
    <w:basedOn w:val="CommentTextChar"/>
    <w:link w:val="CommentSubject"/>
    <w:uiPriority w:val="99"/>
    <w:semiHidden/>
    <w:rsid w:val="005D758A"/>
    <w:rPr>
      <w:rFonts w:ascii="Gill Sans MT Std Light" w:hAnsi="Gill Sans MT Std Light"/>
      <w:b/>
      <w:bCs/>
      <w:sz w:val="20"/>
      <w:szCs w:val="20"/>
    </w:rPr>
  </w:style>
  <w:style w:type="paragraph" w:styleId="BalloonText">
    <w:name w:val="Balloon Text"/>
    <w:basedOn w:val="Normal"/>
    <w:link w:val="BalloonTextChar"/>
    <w:uiPriority w:val="99"/>
    <w:semiHidden/>
    <w:unhideWhenUsed/>
    <w:rsid w:val="005D758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58A"/>
    <w:rPr>
      <w:rFonts w:ascii="Segoe UI" w:hAnsi="Segoe UI" w:cs="Segoe UI"/>
      <w:sz w:val="18"/>
      <w:szCs w:val="18"/>
    </w:rPr>
  </w:style>
  <w:style w:type="paragraph" w:customStyle="1" w:styleId="Tablebulletedlist2">
    <w:name w:val="Table bulleted list 2"/>
    <w:basedOn w:val="BulletedList2"/>
    <w:qFormat/>
    <w:rsid w:val="006B7B07"/>
    <w:pPr>
      <w:spacing w:before="60" w:after="60"/>
      <w:ind w:left="850" w:right="113"/>
    </w:pPr>
    <w:rPr>
      <w:sz w:val="24"/>
    </w:rPr>
  </w:style>
  <w:style w:type="paragraph" w:customStyle="1" w:styleId="TableText">
    <w:name w:val="Table Text"/>
    <w:basedOn w:val="Normal"/>
    <w:qFormat/>
    <w:rsid w:val="00B82379"/>
    <w:pPr>
      <w:spacing w:before="20" w:after="20" w:line="240" w:lineRule="auto"/>
      <w:ind w:left="57" w:right="28"/>
      <w:contextualSpacing/>
    </w:pPr>
    <w:rPr>
      <w:color w:val="000000" w:themeColor="text1"/>
      <w:szCs w:val="20"/>
      <w:lang w:val="en-AU"/>
    </w:rPr>
  </w:style>
  <w:style w:type="paragraph" w:customStyle="1" w:styleId="Tablebullets">
    <w:name w:val="Table bullets"/>
    <w:basedOn w:val="TableText"/>
    <w:qFormat/>
    <w:rsid w:val="00B82379"/>
    <w:pPr>
      <w:numPr>
        <w:numId w:val="4"/>
      </w:numPr>
      <w:ind w:left="426" w:hanging="283"/>
    </w:pPr>
  </w:style>
  <w:style w:type="paragraph" w:styleId="FootnoteText">
    <w:name w:val="footnote text"/>
    <w:basedOn w:val="Normal"/>
    <w:link w:val="FootnoteTextChar"/>
    <w:uiPriority w:val="99"/>
    <w:semiHidden/>
    <w:unhideWhenUsed/>
    <w:rsid w:val="000120C8"/>
    <w:pPr>
      <w:spacing w:before="0" w:after="0" w:line="240" w:lineRule="auto"/>
    </w:pPr>
    <w:rPr>
      <w:rFonts w:eastAsia="Times New Roman" w:cs="Times New Roman"/>
      <w:sz w:val="20"/>
      <w:szCs w:val="20"/>
      <w:lang w:val="en-AU"/>
    </w:rPr>
  </w:style>
  <w:style w:type="character" w:customStyle="1" w:styleId="FootnoteTextChar">
    <w:name w:val="Footnote Text Char"/>
    <w:basedOn w:val="DefaultParagraphFont"/>
    <w:link w:val="FootnoteText"/>
    <w:uiPriority w:val="99"/>
    <w:semiHidden/>
    <w:rsid w:val="000120C8"/>
    <w:rPr>
      <w:rFonts w:ascii="Gill Sans MT Std Light" w:eastAsia="Times New Roman" w:hAnsi="Gill Sans MT Std Light" w:cs="Times New Roman"/>
      <w:sz w:val="20"/>
      <w:szCs w:val="20"/>
      <w:lang w:val="en-AU"/>
    </w:rPr>
  </w:style>
  <w:style w:type="paragraph" w:customStyle="1" w:styleId="TASCbulletlist2">
    <w:name w:val="TASC bullet list 2"/>
    <w:basedOn w:val="BulletedList"/>
    <w:qFormat/>
    <w:rsid w:val="00A92D1C"/>
    <w:pPr>
      <w:spacing w:before="120" w:after="120"/>
      <w:ind w:left="709" w:right="278" w:hanging="284"/>
    </w:pPr>
  </w:style>
  <w:style w:type="paragraph" w:customStyle="1" w:styleId="TableHeading0">
    <w:name w:val="Table Heading"/>
    <w:basedOn w:val="TableParagraph"/>
    <w:qFormat/>
    <w:rsid w:val="00A92D1C"/>
    <w:pPr>
      <w:ind w:left="125"/>
    </w:pPr>
    <w:rPr>
      <w:b/>
      <w:color w:val="FFFFFF" w:themeColor="background1"/>
      <w:sz w:val="24"/>
    </w:rPr>
  </w:style>
  <w:style w:type="character" w:styleId="FootnoteReference">
    <w:name w:val="footnote reference"/>
    <w:basedOn w:val="DefaultParagraphFont"/>
    <w:uiPriority w:val="99"/>
    <w:semiHidden/>
    <w:unhideWhenUsed/>
    <w:rsid w:val="00274543"/>
    <w:rPr>
      <w:vertAlign w:val="superscript"/>
    </w:rPr>
  </w:style>
  <w:style w:type="character" w:styleId="UnresolvedMention">
    <w:name w:val="Unresolved Mention"/>
    <w:basedOn w:val="DefaultParagraphFont"/>
    <w:uiPriority w:val="99"/>
    <w:semiHidden/>
    <w:unhideWhenUsed/>
    <w:rsid w:val="00A7135F"/>
    <w:rPr>
      <w:color w:val="605E5C"/>
      <w:shd w:val="clear" w:color="auto" w:fill="E1DFDD"/>
    </w:rPr>
  </w:style>
  <w:style w:type="paragraph" w:styleId="Revision">
    <w:name w:val="Revision"/>
    <w:hidden/>
    <w:uiPriority w:val="99"/>
    <w:semiHidden/>
    <w:rsid w:val="001971BE"/>
    <w:rPr>
      <w:rFonts w:ascii="Gill Sans MT Std Light" w:hAnsi="Gill Sans MT Std Light"/>
      <w:sz w:val="22"/>
    </w:rPr>
  </w:style>
  <w:style w:type="character" w:styleId="Mention">
    <w:name w:val="Mention"/>
    <w:basedOn w:val="DefaultParagraphFont"/>
    <w:uiPriority w:val="99"/>
    <w:unhideWhenUsed/>
    <w:rsid w:val="005F33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1149">
      <w:bodyDiv w:val="1"/>
      <w:marLeft w:val="0"/>
      <w:marRight w:val="0"/>
      <w:marTop w:val="0"/>
      <w:marBottom w:val="0"/>
      <w:divBdr>
        <w:top w:val="none" w:sz="0" w:space="0" w:color="auto"/>
        <w:left w:val="none" w:sz="0" w:space="0" w:color="auto"/>
        <w:bottom w:val="none" w:sz="0" w:space="0" w:color="auto"/>
        <w:right w:val="none" w:sz="0" w:space="0" w:color="auto"/>
      </w:divBdr>
    </w:div>
    <w:div w:id="488787700">
      <w:bodyDiv w:val="1"/>
      <w:marLeft w:val="0"/>
      <w:marRight w:val="0"/>
      <w:marTop w:val="0"/>
      <w:marBottom w:val="0"/>
      <w:divBdr>
        <w:top w:val="none" w:sz="0" w:space="0" w:color="auto"/>
        <w:left w:val="none" w:sz="0" w:space="0" w:color="auto"/>
        <w:bottom w:val="none" w:sz="0" w:space="0" w:color="auto"/>
        <w:right w:val="none" w:sz="0" w:space="0" w:color="auto"/>
      </w:divBdr>
    </w:div>
    <w:div w:id="934554904">
      <w:bodyDiv w:val="1"/>
      <w:marLeft w:val="0"/>
      <w:marRight w:val="0"/>
      <w:marTop w:val="0"/>
      <w:marBottom w:val="0"/>
      <w:divBdr>
        <w:top w:val="none" w:sz="0" w:space="0" w:color="auto"/>
        <w:left w:val="none" w:sz="0" w:space="0" w:color="auto"/>
        <w:bottom w:val="none" w:sz="0" w:space="0" w:color="auto"/>
        <w:right w:val="none" w:sz="0" w:space="0" w:color="auto"/>
      </w:divBdr>
    </w:div>
    <w:div w:id="1343359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2bcd28-211c-41a1-b402-ac10d2ef7218">
      <Terms xmlns="http://schemas.microsoft.com/office/infopath/2007/PartnerControls"/>
    </lcf76f155ced4ddcb4097134ff3c332f>
    <TaxCatchAll xmlns="09df15bd-4055-4ac2-84d7-e68e64f282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A593C2385A144F97B0A66707E9C527" ma:contentTypeVersion="12" ma:contentTypeDescription="Create a new document." ma:contentTypeScope="" ma:versionID="900361bd32b783dfce7f22ca029dc366">
  <xsd:schema xmlns:xsd="http://www.w3.org/2001/XMLSchema" xmlns:xs="http://www.w3.org/2001/XMLSchema" xmlns:p="http://schemas.microsoft.com/office/2006/metadata/properties" xmlns:ns2="dd2bcd28-211c-41a1-b402-ac10d2ef7218" xmlns:ns3="09df15bd-4055-4ac2-84d7-e68e64f28255" targetNamespace="http://schemas.microsoft.com/office/2006/metadata/properties" ma:root="true" ma:fieldsID="f462908df8186d82a05b377593b34f83" ns2:_="" ns3:_="">
    <xsd:import namespace="dd2bcd28-211c-41a1-b402-ac10d2ef7218"/>
    <xsd:import namespace="09df15bd-4055-4ac2-84d7-e68e64f282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bcd28-211c-41a1-b402-ac10d2ef7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f15bd-4055-4ac2-84d7-e68e64f282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b7ec3f-66ba-4b4b-a0f3-bbf0cf0e0d15}" ma:internalName="TaxCatchAll" ma:showField="CatchAllData" ma:web="09df15bd-4055-4ac2-84d7-e68e64f28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DE0FC7F-0995-4715-ADBC-37688B64441A}">
  <ds:schemaRefs>
    <ds:schemaRef ds:uri="http://schemas.microsoft.com/office/2006/metadata/properties"/>
    <ds:schemaRef ds:uri="http://purl.org/dc/terms/"/>
    <ds:schemaRef ds:uri="http://purl.org/dc/dcmitype/"/>
    <ds:schemaRef ds:uri="dd2bcd28-211c-41a1-b402-ac10d2ef7218"/>
    <ds:schemaRef ds:uri="09df15bd-4055-4ac2-84d7-e68e64f28255"/>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271E7210-C003-4AF6-AAC6-414D829D7414}">
  <ds:schemaRefs>
    <ds:schemaRef ds:uri="http://schemas.microsoft.com/sharepoint/v3/contenttype/forms"/>
  </ds:schemaRefs>
</ds:datastoreItem>
</file>

<file path=customXml/itemProps3.xml><?xml version="1.0" encoding="utf-8"?>
<ds:datastoreItem xmlns:ds="http://schemas.openxmlformats.org/officeDocument/2006/customXml" ds:itemID="{8B46C562-58DA-4D52-8022-89296F58A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bcd28-211c-41a1-b402-ac10d2ef7218"/>
    <ds:schemaRef ds:uri="09df15bd-4055-4ac2-84d7-e68e64f28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76143B-90BF-4F5B-8186-ED27AB016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459</Words>
  <Characters>2846</Characters>
  <Application>Microsoft Office Word</Application>
  <DocSecurity>0</DocSecurity>
  <Lines>149</Lines>
  <Paragraphs>55</Paragraphs>
  <ScaleCrop>false</ScaleCrop>
  <Company/>
  <LinksUpToDate>false</LinksUpToDate>
  <CharactersWithSpaces>3250</CharactersWithSpaces>
  <SharedDoc>false</SharedDoc>
  <HLinks>
    <vt:vector size="18" baseType="variant">
      <vt:variant>
        <vt:i4>8323104</vt:i4>
      </vt:variant>
      <vt:variant>
        <vt:i4>3</vt:i4>
      </vt:variant>
      <vt:variant>
        <vt:i4>0</vt:i4>
      </vt:variant>
      <vt:variant>
        <vt:i4>5</vt:i4>
      </vt:variant>
      <vt:variant>
        <vt:lpwstr>https://www.tasc.tas.gov.au/students/years-11-and-12/preparing-for-exams/rules/?highlight=rules</vt:lpwstr>
      </vt:variant>
      <vt:variant>
        <vt:lpwstr/>
      </vt:variant>
      <vt:variant>
        <vt:i4>8323104</vt:i4>
      </vt:variant>
      <vt:variant>
        <vt:i4>0</vt:i4>
      </vt:variant>
      <vt:variant>
        <vt:i4>0</vt:i4>
      </vt:variant>
      <vt:variant>
        <vt:i4>5</vt:i4>
      </vt:variant>
      <vt:variant>
        <vt:lpwstr>https://www.tasc.tas.gov.au/students/years-11-and-12/preparing-for-exams/rules/?highlight=rules</vt:lpwstr>
      </vt:variant>
      <vt:variant>
        <vt:lpwstr/>
      </vt:variant>
      <vt:variant>
        <vt:i4>8060929</vt:i4>
      </vt:variant>
      <vt:variant>
        <vt:i4>0</vt:i4>
      </vt:variant>
      <vt:variant>
        <vt:i4>0</vt:i4>
      </vt:variant>
      <vt:variant>
        <vt:i4>5</vt:i4>
      </vt:variant>
      <vt:variant>
        <vt:lpwstr>mailto:jodie.blackburn@education.tas.gov.au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Reid, Zoe</cp:lastModifiedBy>
  <cp:revision>3</cp:revision>
  <cp:lastPrinted>2026-01-27T00:33:00Z</cp:lastPrinted>
  <dcterms:created xsi:type="dcterms:W3CDTF">2026-01-27T00:50:00Z</dcterms:created>
  <dcterms:modified xsi:type="dcterms:W3CDTF">2026-01-27T00:51:00Z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0x010100F2A593C2385A144F97B0A66707E9C527</vt:lpwstr>
  </property>
  <property fmtid="{D5CDD505-2E9C-101B-9397-08002B2CF9AE}" pid="3" name="MediaServiceImageTags">
    <vt:lpwstr/>
  </property>
</Properties>
</file>